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0C" w:rsidRDefault="00F4040C" w:rsidP="00F4040C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JBC-702微机继电保护测试仪主要特点</w:t>
      </w:r>
    </w:p>
    <w:p w:rsidR="00F4040C" w:rsidRDefault="00F4040C" w:rsidP="00F4040C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F4040C" w:rsidRDefault="00F4040C" w:rsidP="00F4040C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JBC-702微机继电保护测试仪</w:t>
      </w:r>
      <w:r>
        <w:rPr>
          <w:rFonts w:hint="eastAsia"/>
          <w:color w:val="000000"/>
          <w:sz w:val="21"/>
          <w:szCs w:val="21"/>
        </w:rPr>
        <w:t>产品概述</w:t>
      </w:r>
      <w:r>
        <w:rPr>
          <w:rFonts w:hint="eastAsia"/>
          <w:color w:val="000000"/>
          <w:sz w:val="21"/>
          <w:szCs w:val="21"/>
        </w:rPr>
        <w:br/>
        <w:t>采用高性能数字控制处理器作为控制微机，软件上应用双精度算法产生各相任意的高精度波形。采用高速高位D/A转换器，保证了全范围内电流、电压的精度和线性。各相电流、电压不采用升流、升压器，而采用直接输出方式，使电流、电压源可直接输出从直流到含各种频率成份的波形，如方波、各次谐波叠加的组合波形，故障暂态波形等，可以较好地模拟各种短路故障时的电流、电压特征。</w:t>
      </w: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该三相微机继电保护测试仪具有标准的四相电压、三相电流输出，可方便地进行各种类型保护试验。单机</w:t>
      </w:r>
      <w:proofErr w:type="gramStart"/>
      <w:r>
        <w:rPr>
          <w:rFonts w:hint="eastAsia"/>
          <w:color w:val="000000"/>
          <w:sz w:val="21"/>
          <w:szCs w:val="21"/>
        </w:rPr>
        <w:t>由方便</w:t>
      </w:r>
      <w:proofErr w:type="gramEnd"/>
      <w:r>
        <w:rPr>
          <w:rFonts w:hint="eastAsia"/>
          <w:color w:val="000000"/>
          <w:sz w:val="21"/>
          <w:szCs w:val="21"/>
        </w:rPr>
        <w:t>灵活的旋转鼠标通过大屏幕液晶显示</w:t>
      </w:r>
      <w:proofErr w:type="gramStart"/>
      <w:r>
        <w:rPr>
          <w:rFonts w:hint="eastAsia"/>
          <w:color w:val="000000"/>
          <w:sz w:val="21"/>
          <w:szCs w:val="21"/>
        </w:rPr>
        <w:t>屏进行</w:t>
      </w:r>
      <w:proofErr w:type="gramEnd"/>
      <w:r>
        <w:rPr>
          <w:rFonts w:hint="eastAsia"/>
          <w:color w:val="000000"/>
          <w:sz w:val="21"/>
          <w:szCs w:val="21"/>
        </w:rPr>
        <w:t>操作，全部中文显示。可完成现场大多数试验检定工作，可对各种继电器及微机保护进行检定。开机即可使用，操作方便快捷。</w:t>
      </w: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JBC-702微机继电保护测试仪</w:t>
      </w:r>
      <w:r>
        <w:rPr>
          <w:rFonts w:hint="eastAsia"/>
          <w:color w:val="000000"/>
          <w:sz w:val="21"/>
          <w:szCs w:val="21"/>
        </w:rPr>
        <w:t>主要特点</w:t>
      </w:r>
      <w:r>
        <w:rPr>
          <w:rFonts w:hint="eastAsia"/>
          <w:color w:val="000000"/>
          <w:sz w:val="21"/>
          <w:szCs w:val="21"/>
        </w:rPr>
        <w:br/>
        <w:t>1、标准的3相电流4相电压输出：具有4相电压3相电流输出，可方便地进行各种组合输出进行各种类型保护试验。每相电压可输出120V，电流三相可输出120A，第4相电压</w:t>
      </w:r>
      <w:proofErr w:type="spellStart"/>
      <w:r>
        <w:rPr>
          <w:rFonts w:hint="eastAsia"/>
          <w:color w:val="000000"/>
          <w:sz w:val="21"/>
          <w:szCs w:val="21"/>
        </w:rPr>
        <w:t>Ux</w:t>
      </w:r>
      <w:proofErr w:type="spellEnd"/>
      <w:r>
        <w:rPr>
          <w:rFonts w:hint="eastAsia"/>
          <w:color w:val="000000"/>
          <w:sz w:val="21"/>
          <w:szCs w:val="21"/>
        </w:rPr>
        <w:t>为多功能电压项，可设为4种3U0</w:t>
      </w:r>
      <w:proofErr w:type="gramStart"/>
      <w:r>
        <w:rPr>
          <w:rFonts w:hint="eastAsia"/>
          <w:color w:val="000000"/>
          <w:sz w:val="21"/>
          <w:szCs w:val="21"/>
        </w:rPr>
        <w:t>或检同期</w:t>
      </w:r>
      <w:proofErr w:type="gramEnd"/>
      <w:r>
        <w:rPr>
          <w:rFonts w:hint="eastAsia"/>
          <w:color w:val="000000"/>
          <w:sz w:val="21"/>
          <w:szCs w:val="21"/>
        </w:rPr>
        <w:t>电压，或任意某一电压值的情况输出。</w:t>
      </w:r>
      <w:r>
        <w:rPr>
          <w:rFonts w:hint="eastAsia"/>
          <w:color w:val="000000"/>
          <w:sz w:val="21"/>
          <w:szCs w:val="21"/>
        </w:rPr>
        <w:br/>
        <w:t>2、单机操作方便：单机</w:t>
      </w:r>
      <w:proofErr w:type="gramStart"/>
      <w:r>
        <w:rPr>
          <w:rFonts w:hint="eastAsia"/>
          <w:color w:val="000000"/>
          <w:sz w:val="21"/>
          <w:szCs w:val="21"/>
        </w:rPr>
        <w:t>由方便</w:t>
      </w:r>
      <w:proofErr w:type="gramEnd"/>
      <w:r>
        <w:rPr>
          <w:rFonts w:hint="eastAsia"/>
          <w:color w:val="000000"/>
          <w:sz w:val="21"/>
          <w:szCs w:val="21"/>
        </w:rPr>
        <w:t>灵活的旋转鼠标通过大屏幕液晶显示</w:t>
      </w:r>
      <w:proofErr w:type="gramStart"/>
      <w:r>
        <w:rPr>
          <w:rFonts w:hint="eastAsia"/>
          <w:color w:val="000000"/>
          <w:sz w:val="21"/>
          <w:szCs w:val="21"/>
        </w:rPr>
        <w:t>屏进行</w:t>
      </w:r>
      <w:proofErr w:type="gramEnd"/>
      <w:r>
        <w:rPr>
          <w:rFonts w:hint="eastAsia"/>
          <w:color w:val="000000"/>
          <w:sz w:val="21"/>
          <w:szCs w:val="21"/>
        </w:rPr>
        <w:t>操作，全部中文显示。可完成现场大多数试验检定工作，可对各种继电器及微机保护进行检定，并可模拟各种复杂的瞬时性、永久性、转换性故障进行整组试验。开机即可使用，操作方便快捷。</w:t>
      </w:r>
      <w:r>
        <w:rPr>
          <w:rFonts w:hint="eastAsia"/>
          <w:color w:val="000000"/>
          <w:sz w:val="21"/>
          <w:szCs w:val="21"/>
        </w:rPr>
        <w:br/>
        <w:t>3、</w:t>
      </w:r>
      <w:proofErr w:type="gramStart"/>
      <w:r>
        <w:rPr>
          <w:rFonts w:hint="eastAsia"/>
          <w:color w:val="000000"/>
          <w:sz w:val="21"/>
          <w:szCs w:val="21"/>
        </w:rPr>
        <w:t>双操作</w:t>
      </w:r>
      <w:proofErr w:type="gramEnd"/>
      <w:r>
        <w:rPr>
          <w:rFonts w:hint="eastAsia"/>
          <w:color w:val="000000"/>
          <w:sz w:val="21"/>
          <w:szCs w:val="21"/>
        </w:rPr>
        <w:t>方式，联接电脑运行：通过Windows平台上的全套中文操作软件，可进行各种大型复杂及自动化程度更高的校验工作，可方便地测试及扫描各种保护定值，可实时存贮测试数据，显示矢量图，绘制故障波形，联机打印报表等。</w:t>
      </w:r>
      <w:r>
        <w:rPr>
          <w:rFonts w:hint="eastAsia"/>
          <w:color w:val="000000"/>
          <w:sz w:val="21"/>
          <w:szCs w:val="21"/>
        </w:rPr>
        <w:br/>
        <w:t>4、软件功能强大：可完成各种自动化程度高的大型复杂校验工作，如三相差动试验、厂</w:t>
      </w:r>
      <w:proofErr w:type="gramStart"/>
      <w:r>
        <w:rPr>
          <w:rFonts w:hint="eastAsia"/>
          <w:color w:val="000000"/>
          <w:sz w:val="21"/>
          <w:szCs w:val="21"/>
        </w:rPr>
        <w:t>用电快切、备自</w:t>
      </w:r>
      <w:proofErr w:type="gramEnd"/>
      <w:r>
        <w:rPr>
          <w:rFonts w:hint="eastAsia"/>
          <w:color w:val="000000"/>
          <w:sz w:val="21"/>
          <w:szCs w:val="21"/>
        </w:rPr>
        <w:t>投试验、线路保护检</w:t>
      </w:r>
      <w:proofErr w:type="gramStart"/>
      <w:r>
        <w:rPr>
          <w:rFonts w:hint="eastAsia"/>
          <w:color w:val="000000"/>
          <w:sz w:val="21"/>
          <w:szCs w:val="21"/>
        </w:rPr>
        <w:t>同期重</w:t>
      </w:r>
      <w:proofErr w:type="gramEnd"/>
      <w:r>
        <w:rPr>
          <w:rFonts w:hint="eastAsia"/>
          <w:color w:val="000000"/>
          <w:sz w:val="21"/>
          <w:szCs w:val="21"/>
        </w:rPr>
        <w:t>合闸等，能方便地测试及扫描各种保护定值，进行故障回放，实时存储测试数据，显示矢量图，联机打印报告等。</w:t>
      </w:r>
      <w:r>
        <w:rPr>
          <w:rFonts w:hint="eastAsia"/>
          <w:color w:val="000000"/>
          <w:sz w:val="21"/>
          <w:szCs w:val="21"/>
        </w:rPr>
        <w:br/>
        <w:t>5、开关量接点丰富：继电保护测试仪为7路接点输入和2对空接点输出。输入接点为空接点和0～250V电位接点兼容，可智能自动识别。输入、输出接点可根据用户需要扩展。</w:t>
      </w:r>
      <w:r>
        <w:rPr>
          <w:rFonts w:hint="eastAsia"/>
          <w:color w:val="000000"/>
          <w:sz w:val="21"/>
          <w:szCs w:val="21"/>
        </w:rPr>
        <w:br/>
        <w:t>6、大屏幕LCD显示屏：本机采用320×240点阵大屏幕高分辨率图形液晶显示屏，全部操作过程均在显示屏上设定，操作界面和试验结果均汉化显示，显示直观清晰。</w:t>
      </w:r>
      <w:r>
        <w:rPr>
          <w:rFonts w:hint="eastAsia"/>
          <w:color w:val="000000"/>
          <w:sz w:val="21"/>
          <w:szCs w:val="21"/>
        </w:rPr>
        <w:br/>
        <w:t>7、自我保护：采用合理设计的散热结构，并具有可靠完善的多种保护措施及电源软启动，和一定的故障自诊断及闭锁功能。</w:t>
      </w:r>
      <w:r>
        <w:rPr>
          <w:rFonts w:hint="eastAsia"/>
          <w:color w:val="000000"/>
          <w:sz w:val="21"/>
          <w:szCs w:val="21"/>
        </w:rPr>
        <w:br/>
        <w:t>8、具有独立专用直流电源输出：装置设有一路110V 及 220V专用可调直流电源输出。</w:t>
      </w:r>
      <w:r>
        <w:rPr>
          <w:rFonts w:hint="eastAsia"/>
          <w:color w:val="000000"/>
          <w:sz w:val="21"/>
          <w:szCs w:val="21"/>
        </w:rPr>
        <w:br/>
        <w:t>9、性价比高：属于跨专业联合设计产品，综合了多专业的先进科技成果。兼具大型测试仪的性能，和小型测试仪的价位，具有很高的性能价格比。</w:t>
      </w: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JBC-702微机继电保护测试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技术</w:t>
      </w:r>
      <w:proofErr w:type="gramEnd"/>
      <w:r>
        <w:rPr>
          <w:rFonts w:hint="eastAsia"/>
          <w:color w:val="000000"/>
          <w:sz w:val="21"/>
          <w:szCs w:val="21"/>
        </w:rPr>
        <w:t>参数</w:t>
      </w:r>
      <w:r>
        <w:rPr>
          <w:rFonts w:hint="eastAsia"/>
          <w:color w:val="000000"/>
          <w:sz w:val="21"/>
          <w:szCs w:val="21"/>
        </w:rPr>
        <w:br/>
        <w:t>1、交流电流输出</w:t>
      </w:r>
      <w:r>
        <w:rPr>
          <w:rFonts w:hint="eastAsia"/>
          <w:color w:val="000000"/>
          <w:sz w:val="21"/>
          <w:szCs w:val="21"/>
        </w:rPr>
        <w:br/>
        <w:t>输出精度  继电保护测试仪：0.5级</w:t>
      </w:r>
      <w:r>
        <w:rPr>
          <w:rFonts w:hint="eastAsia"/>
          <w:color w:val="000000"/>
          <w:sz w:val="21"/>
          <w:szCs w:val="21"/>
        </w:rPr>
        <w:br/>
        <w:t>相电流输出（有效值）：0～40A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三并电流输出（有效值）：0～120A</w:t>
      </w:r>
      <w:r>
        <w:rPr>
          <w:rFonts w:hint="eastAsia"/>
          <w:color w:val="000000"/>
          <w:sz w:val="21"/>
          <w:szCs w:val="21"/>
        </w:rPr>
        <w:br/>
        <w:t>相电流长时间允许工作值（有效值）：10A</w:t>
      </w:r>
      <w:r>
        <w:rPr>
          <w:rFonts w:hint="eastAsia"/>
          <w:color w:val="000000"/>
          <w:sz w:val="21"/>
          <w:szCs w:val="21"/>
        </w:rPr>
        <w:br/>
        <w:t>相电流最大输出功率：420VA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t>三并电流最大输出时最大输出功率：900VA</w:t>
      </w:r>
      <w:r>
        <w:rPr>
          <w:rFonts w:hint="eastAsia"/>
          <w:color w:val="000000"/>
          <w:sz w:val="21"/>
          <w:szCs w:val="21"/>
        </w:rPr>
        <w:br/>
        <w:t>三并电流最大输出时允许工作时间：10s</w:t>
      </w:r>
      <w:r>
        <w:rPr>
          <w:rFonts w:hint="eastAsia"/>
          <w:color w:val="000000"/>
          <w:sz w:val="21"/>
          <w:szCs w:val="21"/>
        </w:rPr>
        <w:br/>
        <w:t>频率范围（基波）：20～1000Hz</w:t>
      </w:r>
      <w:r>
        <w:rPr>
          <w:rFonts w:hint="eastAsia"/>
          <w:color w:val="000000"/>
          <w:sz w:val="21"/>
          <w:szCs w:val="21"/>
        </w:rPr>
        <w:br/>
        <w:t>谐波次数：1～20 次</w:t>
      </w:r>
      <w:r>
        <w:rPr>
          <w:rFonts w:hint="eastAsia"/>
          <w:color w:val="000000"/>
          <w:sz w:val="21"/>
          <w:szCs w:val="21"/>
        </w:rPr>
        <w:br/>
        <w:t>2、交流电压输出</w:t>
      </w:r>
      <w:r>
        <w:rPr>
          <w:rFonts w:hint="eastAsia"/>
          <w:color w:val="000000"/>
          <w:sz w:val="21"/>
          <w:szCs w:val="21"/>
        </w:rPr>
        <w:br/>
        <w:t>输出精度：继电保护测试仪：0.5级</w:t>
      </w:r>
      <w:r>
        <w:rPr>
          <w:rFonts w:hint="eastAsia"/>
          <w:color w:val="000000"/>
          <w:sz w:val="21"/>
          <w:szCs w:val="21"/>
        </w:rPr>
        <w:br/>
        <w:t>相电压输出（有效值）：0～120V</w:t>
      </w:r>
      <w:r>
        <w:rPr>
          <w:rFonts w:hint="eastAsia"/>
          <w:color w:val="000000"/>
          <w:sz w:val="21"/>
          <w:szCs w:val="21"/>
        </w:rPr>
        <w:br/>
        <w:t>线电压输出（有效值）：0～240V</w:t>
      </w:r>
      <w:r>
        <w:rPr>
          <w:rFonts w:hint="eastAsia"/>
          <w:color w:val="000000"/>
          <w:sz w:val="21"/>
          <w:szCs w:val="21"/>
        </w:rPr>
        <w:br/>
        <w:t>相电压/线电压输出功率：80VA/100VA</w:t>
      </w:r>
      <w:r>
        <w:rPr>
          <w:rFonts w:hint="eastAsia"/>
          <w:color w:val="000000"/>
          <w:sz w:val="21"/>
          <w:szCs w:val="21"/>
        </w:rPr>
        <w:br/>
        <w:t>频率范围（基波）：20～1000Hz</w:t>
      </w:r>
      <w:r>
        <w:rPr>
          <w:rFonts w:hint="eastAsia"/>
          <w:color w:val="000000"/>
          <w:sz w:val="21"/>
          <w:szCs w:val="21"/>
        </w:rPr>
        <w:br/>
        <w:t>谐波次数：1～20次</w:t>
      </w:r>
      <w:r>
        <w:rPr>
          <w:rFonts w:hint="eastAsia"/>
          <w:color w:val="000000"/>
          <w:sz w:val="21"/>
          <w:szCs w:val="21"/>
        </w:rPr>
        <w:br/>
        <w:t>3、直流电流输出</w:t>
      </w:r>
      <w:r>
        <w:rPr>
          <w:rFonts w:hint="eastAsia"/>
          <w:color w:val="000000"/>
          <w:sz w:val="21"/>
          <w:szCs w:val="21"/>
        </w:rPr>
        <w:br/>
        <w:t>输出精度：0.5级</w:t>
      </w:r>
      <w:r>
        <w:rPr>
          <w:rFonts w:hint="eastAsia"/>
          <w:color w:val="000000"/>
          <w:sz w:val="21"/>
          <w:szCs w:val="21"/>
        </w:rPr>
        <w:br/>
        <w:t>电流输出：0～±10A/每相，0～±30A/三并</w:t>
      </w:r>
      <w:r>
        <w:rPr>
          <w:rFonts w:hint="eastAsia"/>
          <w:color w:val="000000"/>
          <w:sz w:val="21"/>
          <w:szCs w:val="21"/>
        </w:rPr>
        <w:br/>
        <w:t>最大输出负载电压：20V</w:t>
      </w:r>
      <w:r>
        <w:rPr>
          <w:rFonts w:hint="eastAsia"/>
          <w:color w:val="000000"/>
          <w:sz w:val="21"/>
          <w:szCs w:val="21"/>
        </w:rPr>
        <w:br/>
        <w:t>4、直流电压输出</w:t>
      </w:r>
      <w:r>
        <w:rPr>
          <w:rFonts w:hint="eastAsia"/>
          <w:color w:val="000000"/>
          <w:sz w:val="21"/>
          <w:szCs w:val="21"/>
        </w:rPr>
        <w:br/>
        <w:t>输出精度：0.5级</w:t>
      </w:r>
      <w:r>
        <w:rPr>
          <w:rFonts w:hint="eastAsia"/>
          <w:color w:val="000000"/>
          <w:sz w:val="21"/>
          <w:szCs w:val="21"/>
        </w:rPr>
        <w:br/>
        <w:t>相电压输出幅值：0～±160V</w:t>
      </w:r>
      <w:r>
        <w:rPr>
          <w:rFonts w:hint="eastAsia"/>
          <w:color w:val="000000"/>
          <w:sz w:val="21"/>
          <w:szCs w:val="21"/>
        </w:rPr>
        <w:br/>
        <w:t>线电压输出幅值：0～±320V</w:t>
      </w:r>
      <w:r>
        <w:rPr>
          <w:rFonts w:hint="eastAsia"/>
          <w:color w:val="000000"/>
          <w:sz w:val="21"/>
          <w:szCs w:val="21"/>
        </w:rPr>
        <w:br/>
        <w:t>相电压/线电压输出功率：70VA/140VA</w:t>
      </w:r>
    </w:p>
    <w:p w:rsidR="00F4040C" w:rsidRDefault="00F4040C" w:rsidP="00F4040C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5、开关量输入：7路</w:t>
      </w:r>
      <w:r>
        <w:rPr>
          <w:rFonts w:hint="eastAsia"/>
          <w:color w:val="000000"/>
          <w:sz w:val="21"/>
          <w:szCs w:val="21"/>
        </w:rPr>
        <w:br/>
        <w:t>空接点：1～20mA，24V</w:t>
      </w:r>
      <w:r>
        <w:rPr>
          <w:rFonts w:hint="eastAsia"/>
          <w:color w:val="000000"/>
          <w:sz w:val="21"/>
          <w:szCs w:val="21"/>
        </w:rPr>
        <w:br/>
        <w:t>电位接点接入：“0”：0～+6V；“1”：+11V～+250V</w:t>
      </w:r>
      <w:r>
        <w:rPr>
          <w:rFonts w:hint="eastAsia"/>
          <w:color w:val="000000"/>
          <w:sz w:val="21"/>
          <w:szCs w:val="21"/>
        </w:rPr>
        <w:br/>
        <w:t>开关量输出：2对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DC：220V/0.2A；AC：220V/0.5A</w:t>
      </w:r>
      <w:r>
        <w:rPr>
          <w:rFonts w:hint="eastAsia"/>
          <w:color w:val="000000"/>
          <w:sz w:val="21"/>
          <w:szCs w:val="21"/>
        </w:rPr>
        <w:br/>
        <w:t>6、时间测量：</w:t>
      </w:r>
      <w:r>
        <w:rPr>
          <w:rFonts w:hint="eastAsia"/>
          <w:color w:val="000000"/>
          <w:sz w:val="21"/>
          <w:szCs w:val="21"/>
        </w:rPr>
        <w:br/>
        <w:t>测量范围：0.1ms～9999s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测量精度：0.1mS</w:t>
      </w:r>
    </w:p>
    <w:p w:rsidR="00F4040C" w:rsidRDefault="00F4040C" w:rsidP="00F4040C">
      <w:pPr>
        <w:pStyle w:val="a3"/>
        <w:spacing w:before="75" w:beforeAutospacing="0" w:after="75" w:afterAutospacing="0"/>
        <w:rPr>
          <w:rFonts w:ascii="Tahoma" w:hAnsi="Tahoma" w:cs="Tahoma" w:hint="eastAsi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尊敬的客户：</w:t>
      </w:r>
    </w:p>
    <w:p w:rsidR="00F4040C" w:rsidRDefault="00F4040C" w:rsidP="00F4040C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超高压耐压测试仪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回路电阻测试仪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绝缘电阻测试仪</w:t>
        </w:r>
      </w:hyperlink>
      <w:r>
        <w:rPr>
          <w:rFonts w:cs="Tahoma"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2D0D64" w:rsidRPr="00F4040C" w:rsidRDefault="002D0D64" w:rsidP="00F4040C">
      <w:bookmarkStart w:id="0" w:name="_GoBack"/>
      <w:bookmarkEnd w:id="0"/>
    </w:p>
    <w:sectPr w:rsidR="002D0D64" w:rsidRPr="00F4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4E" w:rsidRDefault="00AE2C4E" w:rsidP="00D854CF">
      <w:r>
        <w:separator/>
      </w:r>
    </w:p>
  </w:endnote>
  <w:endnote w:type="continuationSeparator" w:id="0">
    <w:p w:rsidR="00AE2C4E" w:rsidRDefault="00AE2C4E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4E" w:rsidRDefault="00AE2C4E" w:rsidP="00D854CF">
      <w:r>
        <w:separator/>
      </w:r>
    </w:p>
  </w:footnote>
  <w:footnote w:type="continuationSeparator" w:id="0">
    <w:p w:rsidR="00AE2C4E" w:rsidRDefault="00AE2C4E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603BC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2C3"/>
    <w:rsid w:val="000B2536"/>
    <w:rsid w:val="000B41A1"/>
    <w:rsid w:val="000B43EE"/>
    <w:rsid w:val="000B636F"/>
    <w:rsid w:val="000B7882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359"/>
    <w:rsid w:val="000D4725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50A16"/>
    <w:rsid w:val="001539E1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3880"/>
    <w:rsid w:val="00194E52"/>
    <w:rsid w:val="00195139"/>
    <w:rsid w:val="00195C04"/>
    <w:rsid w:val="0019644F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6575"/>
    <w:rsid w:val="00256650"/>
    <w:rsid w:val="002567C1"/>
    <w:rsid w:val="0026007E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2353"/>
    <w:rsid w:val="002A4FD3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665B"/>
    <w:rsid w:val="002D012A"/>
    <w:rsid w:val="002D0D64"/>
    <w:rsid w:val="002D7256"/>
    <w:rsid w:val="002E16BC"/>
    <w:rsid w:val="002E22E5"/>
    <w:rsid w:val="002E287D"/>
    <w:rsid w:val="002E3BC1"/>
    <w:rsid w:val="002E51BE"/>
    <w:rsid w:val="002E65B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58D0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6EDD"/>
    <w:rsid w:val="003D007C"/>
    <w:rsid w:val="003D43C1"/>
    <w:rsid w:val="003D56B1"/>
    <w:rsid w:val="003D5B25"/>
    <w:rsid w:val="003D7D9F"/>
    <w:rsid w:val="003E0A2F"/>
    <w:rsid w:val="003E4976"/>
    <w:rsid w:val="003E5C06"/>
    <w:rsid w:val="003F0CE3"/>
    <w:rsid w:val="003F0ECD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93A"/>
    <w:rsid w:val="00420D01"/>
    <w:rsid w:val="00421197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18CB"/>
    <w:rsid w:val="00461B9A"/>
    <w:rsid w:val="00465EF5"/>
    <w:rsid w:val="00465FBE"/>
    <w:rsid w:val="00467687"/>
    <w:rsid w:val="00470931"/>
    <w:rsid w:val="0047168E"/>
    <w:rsid w:val="004732E0"/>
    <w:rsid w:val="00475D57"/>
    <w:rsid w:val="004764DA"/>
    <w:rsid w:val="004800AF"/>
    <w:rsid w:val="00481C61"/>
    <w:rsid w:val="004857A1"/>
    <w:rsid w:val="0048766A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3366"/>
    <w:rsid w:val="004D3372"/>
    <w:rsid w:val="004D628C"/>
    <w:rsid w:val="004E09FF"/>
    <w:rsid w:val="004E228E"/>
    <w:rsid w:val="004E35B0"/>
    <w:rsid w:val="004E6318"/>
    <w:rsid w:val="004F5F4E"/>
    <w:rsid w:val="004F7F2C"/>
    <w:rsid w:val="00505A45"/>
    <w:rsid w:val="00506856"/>
    <w:rsid w:val="005111C2"/>
    <w:rsid w:val="00511C52"/>
    <w:rsid w:val="00513692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5AEC"/>
    <w:rsid w:val="00587D5B"/>
    <w:rsid w:val="00590EFB"/>
    <w:rsid w:val="00591ED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0842"/>
    <w:rsid w:val="005E5741"/>
    <w:rsid w:val="005E62DD"/>
    <w:rsid w:val="005F0142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E8"/>
    <w:rsid w:val="00643CE4"/>
    <w:rsid w:val="0065313C"/>
    <w:rsid w:val="006541F6"/>
    <w:rsid w:val="006559E9"/>
    <w:rsid w:val="00657CFC"/>
    <w:rsid w:val="00660644"/>
    <w:rsid w:val="00661781"/>
    <w:rsid w:val="00661C97"/>
    <w:rsid w:val="00662300"/>
    <w:rsid w:val="00664B5C"/>
    <w:rsid w:val="00670F76"/>
    <w:rsid w:val="00674AA2"/>
    <w:rsid w:val="00675AF5"/>
    <w:rsid w:val="00676AC8"/>
    <w:rsid w:val="006770EE"/>
    <w:rsid w:val="00686154"/>
    <w:rsid w:val="00690B4D"/>
    <w:rsid w:val="00692080"/>
    <w:rsid w:val="00694B9F"/>
    <w:rsid w:val="00696794"/>
    <w:rsid w:val="006A169C"/>
    <w:rsid w:val="006A33A7"/>
    <w:rsid w:val="006A4609"/>
    <w:rsid w:val="006A55A5"/>
    <w:rsid w:val="006A74E9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1B42"/>
    <w:rsid w:val="00711BB0"/>
    <w:rsid w:val="00712E0F"/>
    <w:rsid w:val="00713040"/>
    <w:rsid w:val="00714A8C"/>
    <w:rsid w:val="007157AC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6E87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4E7"/>
    <w:rsid w:val="007B2608"/>
    <w:rsid w:val="007B658A"/>
    <w:rsid w:val="007B68C5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0BED"/>
    <w:rsid w:val="007F1F36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F29"/>
    <w:rsid w:val="0082341A"/>
    <w:rsid w:val="00823F74"/>
    <w:rsid w:val="00825073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40A0"/>
    <w:rsid w:val="009044E7"/>
    <w:rsid w:val="00905657"/>
    <w:rsid w:val="00905A08"/>
    <w:rsid w:val="0091126E"/>
    <w:rsid w:val="00914552"/>
    <w:rsid w:val="009154D3"/>
    <w:rsid w:val="00916FE2"/>
    <w:rsid w:val="0092054A"/>
    <w:rsid w:val="009207A8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50CDA"/>
    <w:rsid w:val="00950E05"/>
    <w:rsid w:val="00952E2C"/>
    <w:rsid w:val="00954695"/>
    <w:rsid w:val="00961D49"/>
    <w:rsid w:val="00962EAD"/>
    <w:rsid w:val="009637BD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B53"/>
    <w:rsid w:val="009F78FD"/>
    <w:rsid w:val="009F7C97"/>
    <w:rsid w:val="00A0056A"/>
    <w:rsid w:val="00A00619"/>
    <w:rsid w:val="00A02006"/>
    <w:rsid w:val="00A02381"/>
    <w:rsid w:val="00A02C70"/>
    <w:rsid w:val="00A03ACE"/>
    <w:rsid w:val="00A04F49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4A02"/>
    <w:rsid w:val="00A3163F"/>
    <w:rsid w:val="00A317A6"/>
    <w:rsid w:val="00A32665"/>
    <w:rsid w:val="00A33E53"/>
    <w:rsid w:val="00A36BBA"/>
    <w:rsid w:val="00A36D50"/>
    <w:rsid w:val="00A412B1"/>
    <w:rsid w:val="00A439AA"/>
    <w:rsid w:val="00A4511B"/>
    <w:rsid w:val="00A4537E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F8F"/>
    <w:rsid w:val="00A7068E"/>
    <w:rsid w:val="00A73669"/>
    <w:rsid w:val="00A7372D"/>
    <w:rsid w:val="00A74EA9"/>
    <w:rsid w:val="00A755F4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56FF"/>
    <w:rsid w:val="00AD68A2"/>
    <w:rsid w:val="00AE1084"/>
    <w:rsid w:val="00AE185A"/>
    <w:rsid w:val="00AE295C"/>
    <w:rsid w:val="00AE2C4E"/>
    <w:rsid w:val="00AE35E4"/>
    <w:rsid w:val="00AE3C0D"/>
    <w:rsid w:val="00AE478C"/>
    <w:rsid w:val="00AE521E"/>
    <w:rsid w:val="00AE5FA2"/>
    <w:rsid w:val="00AE63D5"/>
    <w:rsid w:val="00AE7BB0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1E81"/>
    <w:rsid w:val="00B2305F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436E"/>
    <w:rsid w:val="00B4613C"/>
    <w:rsid w:val="00B46B7F"/>
    <w:rsid w:val="00B472D6"/>
    <w:rsid w:val="00B51FC3"/>
    <w:rsid w:val="00B52485"/>
    <w:rsid w:val="00B5650E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0D9"/>
    <w:rsid w:val="00B869D7"/>
    <w:rsid w:val="00B86F73"/>
    <w:rsid w:val="00B903A6"/>
    <w:rsid w:val="00B93DF4"/>
    <w:rsid w:val="00B960B3"/>
    <w:rsid w:val="00B96432"/>
    <w:rsid w:val="00B96F2B"/>
    <w:rsid w:val="00BA0453"/>
    <w:rsid w:val="00BA10B9"/>
    <w:rsid w:val="00BA4FEB"/>
    <w:rsid w:val="00BA7D64"/>
    <w:rsid w:val="00BB3F9F"/>
    <w:rsid w:val="00BC096A"/>
    <w:rsid w:val="00BC10CE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E19F9"/>
    <w:rsid w:val="00BE46D9"/>
    <w:rsid w:val="00BE5077"/>
    <w:rsid w:val="00BF09F6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11F"/>
    <w:rsid w:val="00C26251"/>
    <w:rsid w:val="00C27E4F"/>
    <w:rsid w:val="00C3025C"/>
    <w:rsid w:val="00C3133E"/>
    <w:rsid w:val="00C31C51"/>
    <w:rsid w:val="00C33D96"/>
    <w:rsid w:val="00C33DDA"/>
    <w:rsid w:val="00C40430"/>
    <w:rsid w:val="00C40E74"/>
    <w:rsid w:val="00C42FCD"/>
    <w:rsid w:val="00C43AAC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53F4"/>
    <w:rsid w:val="00CA58F9"/>
    <w:rsid w:val="00CA59BC"/>
    <w:rsid w:val="00CA60DC"/>
    <w:rsid w:val="00CB2F82"/>
    <w:rsid w:val="00CB302C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402"/>
    <w:rsid w:val="00CE670B"/>
    <w:rsid w:val="00CF59A9"/>
    <w:rsid w:val="00CF5B95"/>
    <w:rsid w:val="00CF6266"/>
    <w:rsid w:val="00CF6773"/>
    <w:rsid w:val="00D02329"/>
    <w:rsid w:val="00D05471"/>
    <w:rsid w:val="00D057DC"/>
    <w:rsid w:val="00D059AB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1D79"/>
    <w:rsid w:val="00D854CF"/>
    <w:rsid w:val="00D87039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B3F6C"/>
    <w:rsid w:val="00DB5227"/>
    <w:rsid w:val="00DB7A3F"/>
    <w:rsid w:val="00DC120D"/>
    <w:rsid w:val="00DC2463"/>
    <w:rsid w:val="00DC3064"/>
    <w:rsid w:val="00DC3A08"/>
    <w:rsid w:val="00DC420E"/>
    <w:rsid w:val="00DC56EE"/>
    <w:rsid w:val="00DC68B9"/>
    <w:rsid w:val="00DC6AA6"/>
    <w:rsid w:val="00DD124F"/>
    <w:rsid w:val="00DD3A10"/>
    <w:rsid w:val="00DD7617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6DAE"/>
    <w:rsid w:val="00E27B1F"/>
    <w:rsid w:val="00E31342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565F7"/>
    <w:rsid w:val="00E56CC4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405C"/>
    <w:rsid w:val="00EA480F"/>
    <w:rsid w:val="00EA4D89"/>
    <w:rsid w:val="00EA52FE"/>
    <w:rsid w:val="00EB40A0"/>
    <w:rsid w:val="00EB773D"/>
    <w:rsid w:val="00EB77EA"/>
    <w:rsid w:val="00EC032B"/>
    <w:rsid w:val="00EC1F40"/>
    <w:rsid w:val="00EC41CF"/>
    <w:rsid w:val="00EC4466"/>
    <w:rsid w:val="00EC4897"/>
    <w:rsid w:val="00EC625F"/>
    <w:rsid w:val="00EC63F0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D06"/>
    <w:rsid w:val="00F442F7"/>
    <w:rsid w:val="00F44C1E"/>
    <w:rsid w:val="00F455F0"/>
    <w:rsid w:val="00F4578E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C6030"/>
    <w:rsid w:val="00FD179C"/>
    <w:rsid w:val="00FD4717"/>
    <w:rsid w:val="00FD4754"/>
    <w:rsid w:val="00FD595A"/>
    <w:rsid w:val="00FD6C99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2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4478</cp:revision>
  <dcterms:created xsi:type="dcterms:W3CDTF">2017-08-17T06:50:00Z</dcterms:created>
  <dcterms:modified xsi:type="dcterms:W3CDTF">2018-01-20T00:22:00Z</dcterms:modified>
</cp:coreProperties>
</file>