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numPr>
          <w:ilvl w:val="0"/>
          <w:numId w:val="0"/>
        </w:numPr>
        <w:suppressLineNumbers w:val="0"/>
        <w:spacing w:before="75" w:beforeAutospacing="0" w:after="75" w:afterAutospacing="0"/>
        <w:ind w:right="0" w:rightChars="0"/>
        <w:jc w:val="left"/>
        <w:rPr>
          <w:rFonts w:hint="eastAsia" w:asciiTheme="minorEastAsia" w:hAnsiTheme="minorEastAsia" w:eastAsiaTheme="minorEastAsia" w:cstheme="minorEastAsia"/>
          <w:b w:val="0"/>
          <w:i w:val="0"/>
          <w:caps w:val="0"/>
          <w:color w:val="000000"/>
          <w:spacing w:val="0"/>
          <w:sz w:val="24"/>
          <w:szCs w:val="24"/>
          <w:shd w:val="clear" w:fill="FFFFFF"/>
          <w:lang w:val="en-US" w:eastAsia="zh-CN"/>
        </w:rPr>
      </w:pPr>
      <w:r>
        <w:rPr>
          <w:rFonts w:hint="eastAsia" w:asciiTheme="minorEastAsia" w:hAnsiTheme="minorEastAsia" w:eastAsiaTheme="minorEastAsia" w:cstheme="minorEastAsia"/>
          <w:b w:val="0"/>
          <w:i w:val="0"/>
          <w:caps w:val="0"/>
          <w:color w:val="000000"/>
          <w:spacing w:val="0"/>
          <w:sz w:val="24"/>
          <w:szCs w:val="24"/>
          <w:shd w:val="clear" w:fill="FFFFFF"/>
          <w:lang w:val="en-US" w:eastAsia="zh-CN"/>
        </w:rPr>
        <w:t>谈谈</w:t>
      </w:r>
      <w:bookmarkStart w:id="0" w:name="_GoBack"/>
      <w:bookmarkEnd w:id="0"/>
      <w:r>
        <w:rPr>
          <w:rFonts w:hint="eastAsia" w:asciiTheme="minorEastAsia" w:hAnsiTheme="minorEastAsia" w:eastAsiaTheme="minorEastAsia" w:cstheme="minorEastAsia"/>
          <w:b w:val="0"/>
          <w:i w:val="0"/>
          <w:caps w:val="0"/>
          <w:color w:val="000000"/>
          <w:spacing w:val="0"/>
          <w:sz w:val="24"/>
          <w:szCs w:val="24"/>
          <w:shd w:val="clear" w:fill="FFFFFF"/>
          <w:lang w:val="en-US" w:eastAsia="zh-CN"/>
        </w:rPr>
        <w:t>接地电阻测试仪的使用步骤</w:t>
      </w:r>
    </w:p>
    <w:p>
      <w:pPr>
        <w:pStyle w:val="5"/>
        <w:keepNext w:val="0"/>
        <w:keepLines w:val="0"/>
        <w:widowControl/>
        <w:numPr>
          <w:ilvl w:val="0"/>
          <w:numId w:val="0"/>
        </w:numPr>
        <w:suppressLineNumbers w:val="0"/>
        <w:spacing w:before="75" w:beforeAutospacing="0" w:after="75" w:afterAutospacing="0"/>
        <w:ind w:right="0" w:rightChars="0"/>
        <w:jc w:val="left"/>
        <w:rPr>
          <w:rFonts w:hint="eastAsia" w:asciiTheme="minorEastAsia" w:hAnsiTheme="minorEastAsia" w:eastAsiaTheme="minorEastAsia" w:cstheme="minorEastAsia"/>
          <w:b w:val="0"/>
          <w:i w:val="0"/>
          <w:caps w:val="0"/>
          <w:color w:val="000000"/>
          <w:spacing w:val="0"/>
          <w:sz w:val="24"/>
          <w:szCs w:val="24"/>
          <w:shd w:val="clear" w:fill="FFFFFF"/>
          <w:lang w:val="en-US" w:eastAsia="zh-CN"/>
        </w:rPr>
      </w:pPr>
    </w:p>
    <w:p>
      <w:pPr>
        <w:pStyle w:val="5"/>
        <w:keepNext w:val="0"/>
        <w:keepLines w:val="0"/>
        <w:widowControl/>
        <w:numPr>
          <w:ilvl w:val="0"/>
          <w:numId w:val="0"/>
        </w:numPr>
        <w:suppressLineNumbers w:val="0"/>
        <w:spacing w:before="75" w:beforeAutospacing="0" w:after="75" w:afterAutospacing="0"/>
        <w:ind w:right="0" w:rightChars="0"/>
        <w:jc w:val="left"/>
        <w:rPr>
          <w:rFonts w:hint="eastAsia" w:asciiTheme="minorEastAsia" w:hAnsiTheme="minorEastAsia" w:eastAsiaTheme="minorEastAsia" w:cstheme="minorEastAsia"/>
          <w:b w:val="0"/>
          <w:i w:val="0"/>
          <w:caps w:val="0"/>
          <w:color w:val="000000"/>
          <w:spacing w:val="0"/>
          <w:sz w:val="24"/>
          <w:szCs w:val="24"/>
          <w:shd w:val="clear" w:fill="FFFFFF"/>
          <w:lang w:val="en-US" w:eastAsia="zh-CN"/>
        </w:rPr>
      </w:pPr>
      <w:r>
        <w:rPr>
          <w:rFonts w:hint="eastAsia" w:asciiTheme="minorEastAsia" w:hAnsiTheme="minorEastAsia" w:eastAsiaTheme="minorEastAsia" w:cstheme="minorEastAsia"/>
          <w:b w:val="0"/>
          <w:i w:val="0"/>
          <w:caps w:val="0"/>
          <w:color w:val="000000"/>
          <w:spacing w:val="0"/>
          <w:sz w:val="24"/>
          <w:szCs w:val="24"/>
          <w:shd w:val="clear" w:fill="FFFFFF"/>
          <w:lang w:val="en-US" w:eastAsia="zh-CN"/>
        </w:rPr>
        <w:t>如何使用接地电阻测试仪呢？为大家捋清楚了具体的测量步骤，教您正确使用接地电阻测试仪。</w:t>
      </w:r>
    </w:p>
    <w:p>
      <w:pPr>
        <w:pStyle w:val="5"/>
        <w:keepNext w:val="0"/>
        <w:keepLines w:val="0"/>
        <w:widowControl/>
        <w:numPr>
          <w:ilvl w:val="0"/>
          <w:numId w:val="0"/>
        </w:numPr>
        <w:suppressLineNumbers w:val="0"/>
        <w:spacing w:before="75" w:beforeAutospacing="0" w:after="75" w:afterAutospacing="0"/>
        <w:ind w:right="0" w:rightChars="0"/>
        <w:jc w:val="left"/>
        <w:rPr>
          <w:rFonts w:hint="eastAsia" w:asciiTheme="minorEastAsia" w:hAnsiTheme="minorEastAsia" w:eastAsiaTheme="minorEastAsia" w:cstheme="minorEastAsia"/>
          <w:b w:val="0"/>
          <w:i w:val="0"/>
          <w:caps w:val="0"/>
          <w:color w:val="000000"/>
          <w:spacing w:val="0"/>
          <w:sz w:val="24"/>
          <w:szCs w:val="24"/>
          <w:shd w:val="clear" w:fill="FFFFFF"/>
          <w:lang w:val="en-US" w:eastAsia="zh-CN"/>
        </w:rPr>
      </w:pPr>
      <w:r>
        <w:rPr>
          <w:rFonts w:hint="eastAsia" w:asciiTheme="minorEastAsia" w:hAnsiTheme="minorEastAsia" w:eastAsiaTheme="minorEastAsia" w:cstheme="minorEastAsia"/>
          <w:b w:val="0"/>
          <w:i w:val="0"/>
          <w:caps w:val="0"/>
          <w:color w:val="000000"/>
          <w:spacing w:val="0"/>
          <w:sz w:val="24"/>
          <w:szCs w:val="24"/>
          <w:shd w:val="clear" w:fill="FFFFFF"/>
          <w:lang w:val="en-US" w:eastAsia="zh-CN"/>
        </w:rPr>
        <w:t>一、准备工作</w:t>
      </w:r>
    </w:p>
    <w:p>
      <w:pPr>
        <w:pStyle w:val="5"/>
        <w:keepNext w:val="0"/>
        <w:keepLines w:val="0"/>
        <w:widowControl/>
        <w:numPr>
          <w:ilvl w:val="0"/>
          <w:numId w:val="0"/>
        </w:numPr>
        <w:suppressLineNumbers w:val="0"/>
        <w:spacing w:before="75" w:beforeAutospacing="0" w:after="75" w:afterAutospacing="0"/>
        <w:ind w:right="0" w:rightChars="0"/>
        <w:jc w:val="left"/>
        <w:rPr>
          <w:rFonts w:hint="eastAsia" w:asciiTheme="minorEastAsia" w:hAnsiTheme="minorEastAsia" w:eastAsiaTheme="minorEastAsia" w:cstheme="minorEastAsia"/>
          <w:b w:val="0"/>
          <w:i w:val="0"/>
          <w:caps w:val="0"/>
          <w:color w:val="000000"/>
          <w:spacing w:val="0"/>
          <w:sz w:val="24"/>
          <w:szCs w:val="24"/>
          <w:shd w:val="clear" w:fill="FFFFFF"/>
          <w:lang w:val="en-US" w:eastAsia="zh-CN"/>
        </w:rPr>
      </w:pPr>
      <w:r>
        <w:rPr>
          <w:rFonts w:hint="eastAsia" w:asciiTheme="minorEastAsia" w:hAnsiTheme="minorEastAsia" w:eastAsiaTheme="minorEastAsia" w:cstheme="minorEastAsia"/>
          <w:b w:val="0"/>
          <w:i w:val="0"/>
          <w:caps w:val="0"/>
          <w:color w:val="000000"/>
          <w:spacing w:val="0"/>
          <w:sz w:val="24"/>
          <w:szCs w:val="24"/>
          <w:shd w:val="clear" w:fill="FFFFFF"/>
          <w:lang w:val="en-US" w:eastAsia="zh-CN"/>
        </w:rPr>
        <w:t>1、仔细阅读接地电阻测试仪的使用说明书，应熟练了解接地电阻测试仪的结构、性能及使用方法。</w:t>
      </w:r>
    </w:p>
    <w:p>
      <w:pPr>
        <w:pStyle w:val="5"/>
        <w:keepNext w:val="0"/>
        <w:keepLines w:val="0"/>
        <w:widowControl/>
        <w:numPr>
          <w:ilvl w:val="0"/>
          <w:numId w:val="0"/>
        </w:numPr>
        <w:suppressLineNumbers w:val="0"/>
        <w:spacing w:before="75" w:beforeAutospacing="0" w:after="75" w:afterAutospacing="0"/>
        <w:ind w:right="0" w:rightChars="0"/>
        <w:jc w:val="left"/>
        <w:rPr>
          <w:rFonts w:hint="eastAsia" w:asciiTheme="minorEastAsia" w:hAnsiTheme="minorEastAsia" w:eastAsiaTheme="minorEastAsia" w:cstheme="minorEastAsia"/>
          <w:b w:val="0"/>
          <w:i w:val="0"/>
          <w:caps w:val="0"/>
          <w:color w:val="000000"/>
          <w:spacing w:val="0"/>
          <w:sz w:val="24"/>
          <w:szCs w:val="24"/>
          <w:shd w:val="clear" w:fill="FFFFFF"/>
          <w:lang w:val="en-US" w:eastAsia="zh-CN"/>
        </w:rPr>
      </w:pPr>
      <w:r>
        <w:rPr>
          <w:rFonts w:hint="eastAsia" w:asciiTheme="minorEastAsia" w:hAnsiTheme="minorEastAsia" w:eastAsiaTheme="minorEastAsia" w:cstheme="minorEastAsia"/>
          <w:b w:val="0"/>
          <w:i w:val="0"/>
          <w:caps w:val="0"/>
          <w:color w:val="000000"/>
          <w:spacing w:val="0"/>
          <w:sz w:val="24"/>
          <w:szCs w:val="24"/>
          <w:shd w:val="clear" w:fill="FFFFFF"/>
          <w:lang w:val="en-US" w:eastAsia="zh-CN"/>
        </w:rPr>
        <w:t>2、需将测量时须使用的工具及所有仪器附件准备齐全，擦拭仪器和接地探针，尤其是接地探针，一定要将其表面影响导电能力的污垢及锈渍清理干净。</w:t>
      </w:r>
    </w:p>
    <w:p>
      <w:pPr>
        <w:pStyle w:val="5"/>
        <w:keepNext w:val="0"/>
        <w:keepLines w:val="0"/>
        <w:widowControl/>
        <w:numPr>
          <w:ilvl w:val="0"/>
          <w:numId w:val="0"/>
        </w:numPr>
        <w:suppressLineNumbers w:val="0"/>
        <w:spacing w:before="75" w:beforeAutospacing="0" w:after="75" w:afterAutospacing="0"/>
        <w:ind w:right="0" w:rightChars="0"/>
        <w:jc w:val="left"/>
        <w:rPr>
          <w:rFonts w:hint="eastAsia" w:asciiTheme="minorEastAsia" w:hAnsiTheme="minorEastAsia" w:eastAsiaTheme="minorEastAsia" w:cstheme="minorEastAsia"/>
          <w:b w:val="0"/>
          <w:i w:val="0"/>
          <w:caps w:val="0"/>
          <w:color w:val="000000"/>
          <w:spacing w:val="0"/>
          <w:sz w:val="24"/>
          <w:szCs w:val="24"/>
          <w:shd w:val="clear" w:fill="FFFFFF"/>
          <w:lang w:val="en-US" w:eastAsia="zh-CN"/>
        </w:rPr>
      </w:pPr>
      <w:r>
        <w:rPr>
          <w:rFonts w:hint="eastAsia" w:asciiTheme="minorEastAsia" w:hAnsiTheme="minorEastAsia" w:eastAsiaTheme="minorEastAsia" w:cstheme="minorEastAsia"/>
          <w:b w:val="0"/>
          <w:i w:val="0"/>
          <w:caps w:val="0"/>
          <w:color w:val="000000"/>
          <w:spacing w:val="0"/>
          <w:sz w:val="24"/>
          <w:szCs w:val="24"/>
          <w:shd w:val="clear" w:fill="FFFFFF"/>
          <w:lang w:val="en-US" w:eastAsia="zh-CN"/>
        </w:rPr>
        <w:t>3、断开接地干线与接地体的连接点或接地干线上所有接地支线的连接点，以达到接地体脱连接关系成为独立体的目的。</w:t>
      </w:r>
    </w:p>
    <w:p>
      <w:pPr>
        <w:pStyle w:val="5"/>
        <w:keepNext w:val="0"/>
        <w:keepLines w:val="0"/>
        <w:widowControl/>
        <w:numPr>
          <w:ilvl w:val="0"/>
          <w:numId w:val="0"/>
        </w:numPr>
        <w:suppressLineNumbers w:val="0"/>
        <w:spacing w:before="75" w:beforeAutospacing="0" w:after="75" w:afterAutospacing="0"/>
        <w:ind w:right="0" w:rightChars="0"/>
        <w:jc w:val="left"/>
        <w:rPr>
          <w:rFonts w:hint="eastAsia" w:asciiTheme="minorEastAsia" w:hAnsiTheme="minorEastAsia" w:eastAsiaTheme="minorEastAsia" w:cstheme="minorEastAsia"/>
          <w:b w:val="0"/>
          <w:i w:val="0"/>
          <w:caps w:val="0"/>
          <w:color w:val="000000"/>
          <w:spacing w:val="0"/>
          <w:sz w:val="24"/>
          <w:szCs w:val="24"/>
          <w:shd w:val="clear" w:fill="FFFFFF"/>
          <w:lang w:val="en-US" w:eastAsia="zh-CN"/>
        </w:rPr>
      </w:pPr>
      <w:r>
        <w:rPr>
          <w:rFonts w:hint="eastAsia" w:asciiTheme="minorEastAsia" w:hAnsiTheme="minorEastAsia" w:eastAsiaTheme="minorEastAsia" w:cstheme="minorEastAsia"/>
          <w:b w:val="0"/>
          <w:i w:val="0"/>
          <w:caps w:val="0"/>
          <w:color w:val="000000"/>
          <w:spacing w:val="0"/>
          <w:sz w:val="24"/>
          <w:szCs w:val="24"/>
          <w:shd w:val="clear" w:fill="FFFFFF"/>
          <w:lang w:val="en-US" w:eastAsia="zh-CN"/>
        </w:rPr>
        <w:t>准备工作是开始测量前至关重要的一项工作，如果没有做好这些万全的准备，很有可能使测量不能顺利进行，或者测量的结果不够精准。二、测量步骤</w:t>
      </w:r>
    </w:p>
    <w:p>
      <w:pPr>
        <w:pStyle w:val="5"/>
        <w:keepNext w:val="0"/>
        <w:keepLines w:val="0"/>
        <w:widowControl/>
        <w:numPr>
          <w:ilvl w:val="0"/>
          <w:numId w:val="0"/>
        </w:numPr>
        <w:suppressLineNumbers w:val="0"/>
        <w:spacing w:before="75" w:beforeAutospacing="0" w:after="75" w:afterAutospacing="0"/>
        <w:ind w:right="0" w:rightChars="0"/>
        <w:jc w:val="left"/>
        <w:rPr>
          <w:rFonts w:hint="eastAsia" w:asciiTheme="minorEastAsia" w:hAnsiTheme="minorEastAsia" w:eastAsiaTheme="minorEastAsia" w:cstheme="minorEastAsia"/>
          <w:b w:val="0"/>
          <w:i w:val="0"/>
          <w:caps w:val="0"/>
          <w:color w:val="000000"/>
          <w:spacing w:val="0"/>
          <w:sz w:val="24"/>
          <w:szCs w:val="24"/>
          <w:shd w:val="clear" w:fill="FFFFFF"/>
          <w:lang w:val="en-US" w:eastAsia="zh-CN"/>
        </w:rPr>
      </w:pPr>
      <w:r>
        <w:rPr>
          <w:rFonts w:hint="eastAsia" w:asciiTheme="minorEastAsia" w:hAnsiTheme="minorEastAsia" w:eastAsiaTheme="minorEastAsia" w:cstheme="minorEastAsia"/>
          <w:b w:val="0"/>
          <w:i w:val="0"/>
          <w:caps w:val="0"/>
          <w:color w:val="000000"/>
          <w:spacing w:val="0"/>
          <w:sz w:val="24"/>
          <w:szCs w:val="24"/>
          <w:shd w:val="clear" w:fill="FFFFFF"/>
          <w:lang w:val="en-US" w:eastAsia="zh-CN"/>
        </w:rPr>
        <w:t>1、将两个接地探针沿接地体辐射方向分别插入距接地体20m、40m的地下，插入深度为400mm，</w:t>
      </w:r>
    </w:p>
    <w:p>
      <w:pPr>
        <w:pStyle w:val="5"/>
        <w:keepNext w:val="0"/>
        <w:keepLines w:val="0"/>
        <w:widowControl/>
        <w:numPr>
          <w:ilvl w:val="0"/>
          <w:numId w:val="0"/>
        </w:numPr>
        <w:suppressLineNumbers w:val="0"/>
        <w:spacing w:before="75" w:beforeAutospacing="0" w:after="75" w:afterAutospacing="0"/>
        <w:ind w:right="0" w:rightChars="0"/>
        <w:jc w:val="left"/>
        <w:rPr>
          <w:rFonts w:hint="eastAsia" w:asciiTheme="minorEastAsia" w:hAnsiTheme="minorEastAsia" w:eastAsiaTheme="minorEastAsia" w:cstheme="minorEastAsia"/>
          <w:b w:val="0"/>
          <w:i w:val="0"/>
          <w:caps w:val="0"/>
          <w:color w:val="000000"/>
          <w:spacing w:val="0"/>
          <w:sz w:val="24"/>
          <w:szCs w:val="24"/>
          <w:shd w:val="clear" w:fill="FFFFFF"/>
          <w:lang w:val="en-US" w:eastAsia="zh-CN"/>
        </w:rPr>
      </w:pPr>
      <w:r>
        <w:rPr>
          <w:rFonts w:hint="eastAsia" w:asciiTheme="minorEastAsia" w:hAnsiTheme="minorEastAsia" w:eastAsiaTheme="minorEastAsia" w:cstheme="minorEastAsia"/>
          <w:b w:val="0"/>
          <w:i w:val="0"/>
          <w:caps w:val="0"/>
          <w:color w:val="000000"/>
          <w:spacing w:val="0"/>
          <w:sz w:val="24"/>
          <w:szCs w:val="24"/>
          <w:shd w:val="clear" w:fill="FFFFFF"/>
          <w:lang w:val="en-US" w:eastAsia="zh-CN"/>
        </w:rPr>
        <w:t>2）将接地电阻测量仪平放于接地体附近，然后进行接线，接线方法如下：</w:t>
      </w:r>
    </w:p>
    <w:p>
      <w:pPr>
        <w:pStyle w:val="5"/>
        <w:keepNext w:val="0"/>
        <w:keepLines w:val="0"/>
        <w:widowControl/>
        <w:numPr>
          <w:ilvl w:val="0"/>
          <w:numId w:val="0"/>
        </w:numPr>
        <w:suppressLineNumbers w:val="0"/>
        <w:spacing w:before="75" w:beforeAutospacing="0" w:after="75" w:afterAutospacing="0"/>
        <w:ind w:right="0" w:rightChars="0"/>
        <w:jc w:val="left"/>
        <w:rPr>
          <w:rFonts w:hint="eastAsia" w:asciiTheme="minorEastAsia" w:hAnsiTheme="minorEastAsia" w:eastAsiaTheme="minorEastAsia" w:cstheme="minorEastAsia"/>
          <w:b w:val="0"/>
          <w:i w:val="0"/>
          <w:caps w:val="0"/>
          <w:color w:val="000000"/>
          <w:spacing w:val="0"/>
          <w:sz w:val="24"/>
          <w:szCs w:val="24"/>
          <w:shd w:val="clear" w:fill="FFFFFF"/>
          <w:lang w:val="en-US" w:eastAsia="zh-CN"/>
        </w:rPr>
      </w:pPr>
      <w:r>
        <w:rPr>
          <w:rFonts w:hint="eastAsia" w:asciiTheme="minorEastAsia" w:hAnsiTheme="minorEastAsia" w:eastAsiaTheme="minorEastAsia" w:cstheme="minorEastAsia"/>
          <w:b w:val="0"/>
          <w:i w:val="0"/>
          <w:caps w:val="0"/>
          <w:color w:val="000000"/>
          <w:spacing w:val="0"/>
          <w:sz w:val="24"/>
          <w:szCs w:val="24"/>
          <w:shd w:val="clear" w:fill="FFFFFF"/>
          <w:lang w:val="en-US" w:eastAsia="zh-CN"/>
        </w:rPr>
        <w:t>①用最短的专用导线将接地体与接地测量仪的接线端“E1”（三端钮的测量仪）或与C2、”短接后的公共端（四端钮的测量仪）相连。</w:t>
      </w:r>
    </w:p>
    <w:p>
      <w:pPr>
        <w:pStyle w:val="5"/>
        <w:keepNext w:val="0"/>
        <w:keepLines w:val="0"/>
        <w:widowControl/>
        <w:numPr>
          <w:ilvl w:val="0"/>
          <w:numId w:val="0"/>
        </w:numPr>
        <w:suppressLineNumbers w:val="0"/>
        <w:spacing w:before="75" w:beforeAutospacing="0" w:after="75" w:afterAutospacing="0"/>
        <w:ind w:right="0" w:rightChars="0"/>
        <w:jc w:val="left"/>
        <w:rPr>
          <w:rFonts w:hint="eastAsia" w:asciiTheme="minorEastAsia" w:hAnsiTheme="minorEastAsia" w:eastAsiaTheme="minorEastAsia" w:cstheme="minorEastAsia"/>
          <w:b w:val="0"/>
          <w:i w:val="0"/>
          <w:caps w:val="0"/>
          <w:color w:val="000000"/>
          <w:spacing w:val="0"/>
          <w:sz w:val="24"/>
          <w:szCs w:val="24"/>
          <w:shd w:val="clear" w:fill="FFFFFF"/>
          <w:lang w:val="en-US" w:eastAsia="zh-CN"/>
        </w:rPr>
      </w:pPr>
      <w:r>
        <w:rPr>
          <w:rFonts w:hint="eastAsia" w:asciiTheme="minorEastAsia" w:hAnsiTheme="minorEastAsia" w:eastAsiaTheme="minorEastAsia" w:cstheme="minorEastAsia"/>
          <w:b w:val="0"/>
          <w:i w:val="0"/>
          <w:caps w:val="0"/>
          <w:color w:val="000000"/>
          <w:spacing w:val="0"/>
          <w:sz w:val="24"/>
          <w:szCs w:val="24"/>
          <w:shd w:val="clear" w:fill="FFFFFF"/>
          <w:lang w:val="en-US" w:eastAsia="zh-CN"/>
        </w:rPr>
        <w:t>②用最长的专用导线将距接地体40m的测量探针（电流探针）与测量仪的接线钮“C1”相连。</w:t>
      </w:r>
    </w:p>
    <w:p>
      <w:pPr>
        <w:pStyle w:val="5"/>
        <w:keepNext w:val="0"/>
        <w:keepLines w:val="0"/>
        <w:widowControl/>
        <w:numPr>
          <w:ilvl w:val="0"/>
          <w:numId w:val="0"/>
        </w:numPr>
        <w:suppressLineNumbers w:val="0"/>
        <w:spacing w:before="75" w:beforeAutospacing="0" w:after="75" w:afterAutospacing="0"/>
        <w:ind w:right="0" w:rightChars="0"/>
        <w:jc w:val="left"/>
        <w:rPr>
          <w:rFonts w:hint="eastAsia" w:asciiTheme="minorEastAsia" w:hAnsiTheme="minorEastAsia" w:eastAsiaTheme="minorEastAsia" w:cstheme="minorEastAsia"/>
          <w:b w:val="0"/>
          <w:i w:val="0"/>
          <w:caps w:val="0"/>
          <w:color w:val="000000"/>
          <w:spacing w:val="0"/>
          <w:sz w:val="24"/>
          <w:szCs w:val="24"/>
          <w:shd w:val="clear" w:fill="FFFFFF"/>
          <w:lang w:val="en-US" w:eastAsia="zh-CN"/>
        </w:rPr>
      </w:pPr>
      <w:r>
        <w:rPr>
          <w:rFonts w:hint="eastAsia" w:asciiTheme="minorEastAsia" w:hAnsiTheme="minorEastAsia" w:eastAsiaTheme="minorEastAsia" w:cstheme="minorEastAsia"/>
          <w:b w:val="0"/>
          <w:i w:val="0"/>
          <w:caps w:val="0"/>
          <w:color w:val="000000"/>
          <w:spacing w:val="0"/>
          <w:sz w:val="24"/>
          <w:szCs w:val="24"/>
          <w:shd w:val="clear" w:fill="FFFFFF"/>
          <w:lang w:val="en-US" w:eastAsia="zh-CN"/>
        </w:rPr>
        <w:t>③用余下的长度居中的专用导线将距接地体⒛m的测量探针（电位探针）与测量仪的接线端“P1”相连。</w:t>
      </w:r>
    </w:p>
    <w:p>
      <w:pPr>
        <w:pStyle w:val="5"/>
        <w:keepNext w:val="0"/>
        <w:keepLines w:val="0"/>
        <w:widowControl/>
        <w:numPr>
          <w:ilvl w:val="0"/>
          <w:numId w:val="0"/>
        </w:numPr>
        <w:suppressLineNumbers w:val="0"/>
        <w:spacing w:before="75" w:beforeAutospacing="0" w:after="75" w:afterAutospacing="0"/>
        <w:ind w:right="0" w:rightChars="0"/>
        <w:jc w:val="left"/>
        <w:rPr>
          <w:rFonts w:hint="eastAsia" w:asciiTheme="minorEastAsia" w:hAnsiTheme="minorEastAsia" w:eastAsiaTheme="minorEastAsia" w:cstheme="minorEastAsia"/>
          <w:b w:val="0"/>
          <w:i w:val="0"/>
          <w:caps w:val="0"/>
          <w:color w:val="000000"/>
          <w:spacing w:val="0"/>
          <w:sz w:val="24"/>
          <w:szCs w:val="24"/>
          <w:shd w:val="clear" w:fill="FFFFFF"/>
          <w:lang w:val="en-US" w:eastAsia="zh-CN"/>
        </w:rPr>
      </w:pPr>
      <w:r>
        <w:rPr>
          <w:rFonts w:hint="eastAsia" w:asciiTheme="minorEastAsia" w:hAnsiTheme="minorEastAsia" w:eastAsiaTheme="minorEastAsia" w:cstheme="minorEastAsia"/>
          <w:b w:val="0"/>
          <w:i w:val="0"/>
          <w:caps w:val="0"/>
          <w:color w:val="000000"/>
          <w:spacing w:val="0"/>
          <w:sz w:val="24"/>
          <w:szCs w:val="24"/>
          <w:shd w:val="clear" w:fill="FFFFFF"/>
          <w:lang w:val="en-US" w:eastAsia="zh-CN"/>
        </w:rPr>
        <w:t>3）将接地电阻测量仪水平放置后，检查并确保检流计的指针指向中心线，如果没有指向中心线，则调节“零位调整器”可使测量仪指针指向中心线。</w:t>
      </w:r>
    </w:p>
    <w:p>
      <w:pPr>
        <w:pStyle w:val="5"/>
        <w:keepNext w:val="0"/>
        <w:keepLines w:val="0"/>
        <w:widowControl/>
        <w:numPr>
          <w:ilvl w:val="0"/>
          <w:numId w:val="0"/>
        </w:numPr>
        <w:suppressLineNumbers w:val="0"/>
        <w:spacing w:before="75" w:beforeAutospacing="0" w:after="75" w:afterAutospacing="0"/>
        <w:ind w:right="0" w:rightChars="0"/>
        <w:jc w:val="left"/>
        <w:rPr>
          <w:rFonts w:hint="eastAsia" w:asciiTheme="minorEastAsia" w:hAnsiTheme="minorEastAsia" w:eastAsiaTheme="minorEastAsia" w:cstheme="minorEastAsia"/>
          <w:b w:val="0"/>
          <w:i w:val="0"/>
          <w:caps w:val="0"/>
          <w:color w:val="000000"/>
          <w:spacing w:val="0"/>
          <w:sz w:val="24"/>
          <w:szCs w:val="24"/>
          <w:shd w:val="clear" w:fill="FFFFFF"/>
          <w:lang w:val="en-US" w:eastAsia="zh-CN"/>
        </w:rPr>
      </w:pPr>
      <w:r>
        <w:rPr>
          <w:rFonts w:hint="eastAsia" w:asciiTheme="minorEastAsia" w:hAnsiTheme="minorEastAsia" w:eastAsiaTheme="minorEastAsia" w:cstheme="minorEastAsia"/>
          <w:b w:val="0"/>
          <w:i w:val="0"/>
          <w:caps w:val="0"/>
          <w:color w:val="000000"/>
          <w:spacing w:val="0"/>
          <w:sz w:val="24"/>
          <w:szCs w:val="24"/>
          <w:shd w:val="clear" w:fill="FFFFFF"/>
          <w:lang w:val="en-US" w:eastAsia="zh-CN"/>
        </w:rPr>
        <w:t>4、将“倍率标度”（或称粗调旋钮）调置最大倍数，并慢慢地转动发电机转柄从而指针开始发生偏移，同时旋转“测量标度盘”（或称细调旋钮）使检流计指针指向中心线。</w:t>
      </w:r>
    </w:p>
    <w:p>
      <w:pPr>
        <w:pStyle w:val="5"/>
        <w:keepNext w:val="0"/>
        <w:keepLines w:val="0"/>
        <w:widowControl/>
        <w:numPr>
          <w:ilvl w:val="0"/>
          <w:numId w:val="0"/>
        </w:numPr>
        <w:suppressLineNumbers w:val="0"/>
        <w:spacing w:before="75" w:beforeAutospacing="0" w:after="75" w:afterAutospacing="0"/>
        <w:ind w:right="0" w:rightChars="0"/>
        <w:jc w:val="left"/>
        <w:rPr>
          <w:rFonts w:hint="eastAsia" w:asciiTheme="minorEastAsia" w:hAnsiTheme="minorEastAsia" w:eastAsiaTheme="minorEastAsia" w:cstheme="minorEastAsia"/>
          <w:b w:val="0"/>
          <w:i w:val="0"/>
          <w:caps w:val="0"/>
          <w:color w:val="000000"/>
          <w:spacing w:val="0"/>
          <w:sz w:val="24"/>
          <w:szCs w:val="24"/>
          <w:shd w:val="clear" w:fill="FFFFFF"/>
          <w:lang w:val="en-US" w:eastAsia="zh-CN"/>
        </w:rPr>
      </w:pPr>
      <w:r>
        <w:rPr>
          <w:rFonts w:hint="eastAsia" w:asciiTheme="minorEastAsia" w:hAnsiTheme="minorEastAsia" w:eastAsiaTheme="minorEastAsia" w:cstheme="minorEastAsia"/>
          <w:b w:val="0"/>
          <w:i w:val="0"/>
          <w:caps w:val="0"/>
          <w:color w:val="000000"/>
          <w:spacing w:val="0"/>
          <w:sz w:val="24"/>
          <w:szCs w:val="24"/>
          <w:shd w:val="clear" w:fill="FFFFFF"/>
          <w:lang w:val="en-US" w:eastAsia="zh-CN"/>
        </w:rPr>
        <w:t>5、当检流计的指针与平衡相接近时（指针近于中心线）加快速度摇转转柄，使其转速达到120r/min以上，同时调整“测量标度盘”，使指针指向中心线。</w:t>
      </w:r>
    </w:p>
    <w:p>
      <w:pPr>
        <w:pStyle w:val="5"/>
        <w:keepNext w:val="0"/>
        <w:keepLines w:val="0"/>
        <w:widowControl/>
        <w:numPr>
          <w:ilvl w:val="0"/>
          <w:numId w:val="0"/>
        </w:numPr>
        <w:suppressLineNumbers w:val="0"/>
        <w:spacing w:before="75" w:beforeAutospacing="0" w:after="75" w:afterAutospacing="0"/>
        <w:ind w:right="0" w:rightChars="0"/>
        <w:jc w:val="left"/>
        <w:rPr>
          <w:rFonts w:hint="eastAsia" w:asciiTheme="minorEastAsia" w:hAnsiTheme="minorEastAsia" w:eastAsiaTheme="minorEastAsia" w:cstheme="minorEastAsia"/>
          <w:b w:val="0"/>
          <w:i w:val="0"/>
          <w:caps w:val="0"/>
          <w:color w:val="000000"/>
          <w:spacing w:val="0"/>
          <w:sz w:val="24"/>
          <w:szCs w:val="24"/>
          <w:shd w:val="clear" w:fill="FFFFFF"/>
          <w:lang w:val="en-US" w:eastAsia="zh-CN"/>
        </w:rPr>
      </w:pPr>
      <w:r>
        <w:rPr>
          <w:rFonts w:hint="eastAsia" w:asciiTheme="minorEastAsia" w:hAnsiTheme="minorEastAsia" w:eastAsiaTheme="minorEastAsia" w:cstheme="minorEastAsia"/>
          <w:b w:val="0"/>
          <w:i w:val="0"/>
          <w:caps w:val="0"/>
          <w:color w:val="000000"/>
          <w:spacing w:val="0"/>
          <w:sz w:val="24"/>
          <w:szCs w:val="24"/>
          <w:shd w:val="clear" w:fill="FFFFFF"/>
          <w:lang w:val="en-US" w:eastAsia="zh-CN"/>
        </w:rPr>
        <w:t>6、若“测量标度盘”的读数过小（&lt;1）很难读取精准数值时，说明倍率标度倍数太大。此时应将“倍率标度”调至较小的倍数，重新将“测量标度盘”使指针调整指向中心线上，并读取准确读数。</w:t>
      </w:r>
    </w:p>
    <w:p>
      <w:pPr>
        <w:pStyle w:val="5"/>
        <w:keepNext w:val="0"/>
        <w:keepLines w:val="0"/>
        <w:widowControl/>
        <w:numPr>
          <w:ilvl w:val="0"/>
          <w:numId w:val="0"/>
        </w:numPr>
        <w:suppressLineNumbers w:val="0"/>
        <w:spacing w:before="75" w:beforeAutospacing="0" w:after="75" w:afterAutospacing="0"/>
        <w:ind w:right="0" w:rightChars="0"/>
        <w:jc w:val="left"/>
        <w:rPr>
          <w:rFonts w:hint="eastAsia" w:asciiTheme="minorEastAsia" w:hAnsiTheme="minorEastAsia" w:eastAsiaTheme="minorEastAsia" w:cstheme="minorEastAsia"/>
          <w:b w:val="0"/>
          <w:i w:val="0"/>
          <w:caps w:val="0"/>
          <w:color w:val="000000"/>
          <w:spacing w:val="0"/>
          <w:sz w:val="24"/>
          <w:szCs w:val="24"/>
          <w:shd w:val="clear" w:fill="FFFFFF"/>
          <w:lang w:val="en-US" w:eastAsia="zh-CN"/>
        </w:rPr>
      </w:pPr>
      <w:r>
        <w:rPr>
          <w:rFonts w:hint="eastAsia" w:asciiTheme="minorEastAsia" w:hAnsiTheme="minorEastAsia" w:eastAsiaTheme="minorEastAsia" w:cstheme="minorEastAsia"/>
          <w:b w:val="0"/>
          <w:i w:val="0"/>
          <w:caps w:val="0"/>
          <w:color w:val="000000"/>
          <w:spacing w:val="0"/>
          <w:sz w:val="24"/>
          <w:szCs w:val="24"/>
          <w:shd w:val="clear" w:fill="FFFFFF"/>
          <w:lang w:val="en-US" w:eastAsia="zh-CN"/>
        </w:rPr>
        <w:t>7、测量结果计算，即R地=“倍率标度”读数×“测量标度盘”读数。</w:t>
      </w:r>
    </w:p>
    <w:p>
      <w:pPr>
        <w:pStyle w:val="5"/>
        <w:keepNext w:val="0"/>
        <w:keepLines w:val="0"/>
        <w:widowControl/>
        <w:numPr>
          <w:ilvl w:val="0"/>
          <w:numId w:val="0"/>
        </w:numPr>
        <w:suppressLineNumbers w:val="0"/>
        <w:spacing w:before="75" w:beforeAutospacing="0" w:after="75" w:afterAutospacing="0"/>
        <w:ind w:right="0" w:rightChars="0"/>
        <w:jc w:val="left"/>
        <w:rPr>
          <w:rFonts w:hint="eastAsia" w:asciiTheme="minorEastAsia" w:hAnsiTheme="minorEastAsia" w:eastAsiaTheme="minorEastAsia" w:cstheme="minorEastAsia"/>
          <w:b w:val="0"/>
          <w:i w:val="0"/>
          <w:caps w:val="0"/>
          <w:color w:val="000000"/>
          <w:spacing w:val="0"/>
          <w:sz w:val="24"/>
          <w:szCs w:val="24"/>
          <w:shd w:val="clear" w:fill="FFFFFF"/>
          <w:lang w:val="en-US" w:eastAsia="zh-CN"/>
        </w:rPr>
      </w:pPr>
    </w:p>
    <w:p>
      <w:pPr>
        <w:pStyle w:val="5"/>
        <w:keepNext w:val="0"/>
        <w:keepLines w:val="0"/>
        <w:widowControl/>
        <w:suppressLineNumbers w:val="0"/>
        <w:spacing w:before="75" w:beforeAutospacing="0" w:after="75" w:afterAutospacing="0"/>
        <w:ind w:left="0" w:right="0" w:firstLine="0"/>
        <w:jc w:val="left"/>
        <w:rPr>
          <w:rFonts w:ascii="sans serif" w:hAnsi="sans serif" w:eastAsia="sans serif" w:cs="sans serif"/>
          <w:b w:val="0"/>
          <w:i w:val="0"/>
          <w:caps w:val="0"/>
          <w:color w:val="000000"/>
          <w:spacing w:val="0"/>
          <w:sz w:val="24"/>
          <w:szCs w:val="24"/>
        </w:rPr>
      </w:pPr>
      <w:r>
        <w:rPr>
          <w:rFonts w:hint="default" w:ascii="sans serif" w:hAnsi="sans serif" w:eastAsia="sans serif" w:cs="sans serif"/>
          <w:b w:val="0"/>
          <w:i w:val="0"/>
          <w:caps w:val="0"/>
          <w:color w:val="000000"/>
          <w:spacing w:val="0"/>
          <w:kern w:val="0"/>
          <w:sz w:val="24"/>
          <w:szCs w:val="24"/>
          <w:lang w:val="en-US" w:eastAsia="zh-CN" w:bidi="ar"/>
        </w:rPr>
        <w:t>尊敬的客户：</w:t>
      </w:r>
    </w:p>
    <w:p>
      <w:pPr>
        <w:pStyle w:val="5"/>
        <w:keepNext w:val="0"/>
        <w:keepLines w:val="0"/>
        <w:widowControl/>
        <w:suppressLineNumbers w:val="0"/>
        <w:spacing w:before="75" w:beforeAutospacing="0" w:after="75" w:afterAutospacing="0"/>
        <w:ind w:left="0" w:right="0" w:firstLine="0"/>
        <w:jc w:val="left"/>
        <w:rPr>
          <w:rFonts w:hint="eastAsia" w:asciiTheme="minorEastAsia" w:hAnsiTheme="minorEastAsia" w:eastAsiaTheme="minorEastAsia" w:cstheme="minorEastAsia"/>
          <w:b w:val="0"/>
          <w:bCs w:val="0"/>
          <w:i w:val="0"/>
          <w:caps w:val="0"/>
          <w:color w:val="000000" w:themeColor="text1"/>
          <w:spacing w:val="0"/>
          <w:sz w:val="24"/>
          <w:szCs w:val="24"/>
          <w:shd w:val="clear" w:fill="FFFFFF"/>
          <w14:textFill>
            <w14:solidFill>
              <w14:schemeClr w14:val="tx1"/>
            </w14:solidFill>
          </w14:textFill>
        </w:rPr>
      </w:pPr>
      <w:r>
        <w:rPr>
          <w:rFonts w:hint="default" w:ascii="sans serif" w:hAnsi="sans serif" w:eastAsia="sans serif" w:cs="sans serif"/>
          <w:b w:val="0"/>
          <w:i w:val="0"/>
          <w:caps w:val="0"/>
          <w:color w:val="000000"/>
          <w:spacing w:val="0"/>
          <w:kern w:val="0"/>
          <w:sz w:val="24"/>
          <w:szCs w:val="24"/>
          <w:lang w:val="en-US" w:eastAsia="zh-CN" w:bidi="ar"/>
        </w:rPr>
        <w:t>感谢您关注我们的产品，本公司除了有此产品介绍以外，还有</w:t>
      </w:r>
      <w:r>
        <w:rPr>
          <w:rFonts w:hint="default" w:ascii="sans serif" w:hAnsi="sans serif" w:eastAsia="sans serif" w:cs="sans serif"/>
          <w:b w:val="0"/>
          <w:i w:val="0"/>
          <w:caps w:val="0"/>
          <w:spacing w:val="0"/>
          <w:kern w:val="0"/>
          <w:sz w:val="24"/>
          <w:szCs w:val="24"/>
          <w:lang w:val="en-US" w:eastAsia="zh-CN" w:bidi="ar"/>
        </w:rPr>
        <w:fldChar w:fldCharType="begin"/>
      </w:r>
      <w:r>
        <w:rPr>
          <w:rFonts w:hint="default" w:ascii="sans serif" w:hAnsi="sans serif" w:eastAsia="sans serif" w:cs="sans serif"/>
          <w:b w:val="0"/>
          <w:i w:val="0"/>
          <w:caps w:val="0"/>
          <w:spacing w:val="0"/>
          <w:kern w:val="0"/>
          <w:sz w:val="24"/>
          <w:szCs w:val="24"/>
          <w:lang w:val="en-US" w:eastAsia="zh-CN" w:bidi="ar"/>
        </w:rPr>
        <w:instrText xml:space="preserve"> HYPERLINK "http://www.zhengyuandianqi.com/product/read/227.html" </w:instrText>
      </w:r>
      <w:r>
        <w:rPr>
          <w:rFonts w:hint="default" w:ascii="sans serif" w:hAnsi="sans serif" w:eastAsia="sans serif" w:cs="sans serif"/>
          <w:b w:val="0"/>
          <w:i w:val="0"/>
          <w:caps w:val="0"/>
          <w:spacing w:val="0"/>
          <w:kern w:val="0"/>
          <w:sz w:val="24"/>
          <w:szCs w:val="24"/>
          <w:lang w:val="en-US" w:eastAsia="zh-CN" w:bidi="ar"/>
        </w:rPr>
        <w:fldChar w:fldCharType="separate"/>
      </w:r>
      <w:r>
        <w:rPr>
          <w:rStyle w:val="9"/>
          <w:rFonts w:hint="default" w:ascii="sans serif" w:hAnsi="sans serif" w:eastAsia="sans serif" w:cs="sans serif"/>
          <w:b w:val="0"/>
          <w:i w:val="0"/>
          <w:caps w:val="0"/>
          <w:color w:val="000000"/>
          <w:spacing w:val="0"/>
          <w:sz w:val="24"/>
          <w:szCs w:val="24"/>
          <w:u w:val="single"/>
        </w:rPr>
        <w:t>超高压耐压测试仪</w:t>
      </w:r>
      <w:r>
        <w:rPr>
          <w:rFonts w:hint="default" w:ascii="sans serif" w:hAnsi="sans serif" w:eastAsia="sans serif" w:cs="sans serif"/>
          <w:b w:val="0"/>
          <w:i w:val="0"/>
          <w:caps w:val="0"/>
          <w:spacing w:val="0"/>
          <w:kern w:val="0"/>
          <w:sz w:val="24"/>
          <w:szCs w:val="24"/>
          <w:lang w:val="en-US" w:eastAsia="zh-CN" w:bidi="ar"/>
        </w:rPr>
        <w:fldChar w:fldCharType="end"/>
      </w:r>
      <w:r>
        <w:rPr>
          <w:rFonts w:hint="default" w:ascii="sans serif" w:hAnsi="sans serif" w:eastAsia="sans serif" w:cs="sans serif"/>
          <w:b w:val="0"/>
          <w:i w:val="0"/>
          <w:caps w:val="0"/>
          <w:color w:val="000000"/>
          <w:spacing w:val="0"/>
          <w:kern w:val="0"/>
          <w:sz w:val="24"/>
          <w:szCs w:val="24"/>
          <w:lang w:val="en-US" w:eastAsia="zh-CN" w:bidi="ar"/>
        </w:rPr>
        <w:t>，</w:t>
      </w:r>
      <w:r>
        <w:rPr>
          <w:rFonts w:hint="default" w:ascii="sans serif" w:hAnsi="sans serif" w:eastAsia="sans serif" w:cs="sans serif"/>
          <w:b w:val="0"/>
          <w:i w:val="0"/>
          <w:caps w:val="0"/>
          <w:spacing w:val="0"/>
          <w:kern w:val="0"/>
          <w:sz w:val="24"/>
          <w:szCs w:val="24"/>
          <w:lang w:val="en-US" w:eastAsia="zh-CN" w:bidi="ar"/>
        </w:rPr>
        <w:fldChar w:fldCharType="begin"/>
      </w:r>
      <w:r>
        <w:rPr>
          <w:rFonts w:hint="default" w:ascii="sans serif" w:hAnsi="sans serif" w:eastAsia="sans serif" w:cs="sans serif"/>
          <w:b w:val="0"/>
          <w:i w:val="0"/>
          <w:caps w:val="0"/>
          <w:spacing w:val="0"/>
          <w:kern w:val="0"/>
          <w:sz w:val="24"/>
          <w:szCs w:val="24"/>
          <w:lang w:val="en-US" w:eastAsia="zh-CN" w:bidi="ar"/>
        </w:rPr>
        <w:instrText xml:space="preserve"> HYPERLINK "http://www.zhengyuandianqi.com/product/read/243.html" </w:instrText>
      </w:r>
      <w:r>
        <w:rPr>
          <w:rFonts w:hint="default" w:ascii="sans serif" w:hAnsi="sans serif" w:eastAsia="sans serif" w:cs="sans serif"/>
          <w:b w:val="0"/>
          <w:i w:val="0"/>
          <w:caps w:val="0"/>
          <w:spacing w:val="0"/>
          <w:kern w:val="0"/>
          <w:sz w:val="24"/>
          <w:szCs w:val="24"/>
          <w:lang w:val="en-US" w:eastAsia="zh-CN" w:bidi="ar"/>
        </w:rPr>
        <w:fldChar w:fldCharType="separate"/>
      </w:r>
      <w:r>
        <w:rPr>
          <w:rStyle w:val="9"/>
          <w:rFonts w:hint="default" w:ascii="sans serif" w:hAnsi="sans serif" w:eastAsia="sans serif" w:cs="sans serif"/>
          <w:b w:val="0"/>
          <w:i w:val="0"/>
          <w:caps w:val="0"/>
          <w:color w:val="000000"/>
          <w:spacing w:val="0"/>
          <w:sz w:val="24"/>
          <w:szCs w:val="24"/>
          <w:u w:val="single"/>
        </w:rPr>
        <w:t>互感器伏安特性综合测试仪</w:t>
      </w:r>
      <w:r>
        <w:rPr>
          <w:rFonts w:hint="default" w:ascii="sans serif" w:hAnsi="sans serif" w:eastAsia="sans serif" w:cs="sans serif"/>
          <w:b w:val="0"/>
          <w:i w:val="0"/>
          <w:caps w:val="0"/>
          <w:spacing w:val="0"/>
          <w:kern w:val="0"/>
          <w:sz w:val="24"/>
          <w:szCs w:val="24"/>
          <w:lang w:val="en-US" w:eastAsia="zh-CN" w:bidi="ar"/>
        </w:rPr>
        <w:fldChar w:fldCharType="end"/>
      </w:r>
      <w:r>
        <w:rPr>
          <w:rFonts w:hint="default" w:ascii="sans serif" w:hAnsi="sans serif" w:eastAsia="sans serif" w:cs="sans serif"/>
          <w:b w:val="0"/>
          <w:i w:val="0"/>
          <w:caps w:val="0"/>
          <w:color w:val="000000"/>
          <w:spacing w:val="0"/>
          <w:kern w:val="0"/>
          <w:sz w:val="24"/>
          <w:szCs w:val="24"/>
          <w:lang w:val="en-US" w:eastAsia="zh-CN" w:bidi="ar"/>
        </w:rPr>
        <w:t>，</w:t>
      </w:r>
      <w:r>
        <w:rPr>
          <w:rFonts w:hint="default" w:ascii="sans serif" w:hAnsi="sans serif" w:eastAsia="sans serif" w:cs="sans serif"/>
          <w:b w:val="0"/>
          <w:i w:val="0"/>
          <w:caps w:val="0"/>
          <w:spacing w:val="0"/>
          <w:kern w:val="0"/>
          <w:sz w:val="24"/>
          <w:szCs w:val="24"/>
          <w:lang w:val="en-US" w:eastAsia="zh-CN" w:bidi="ar"/>
        </w:rPr>
        <w:fldChar w:fldCharType="begin"/>
      </w:r>
      <w:r>
        <w:rPr>
          <w:rFonts w:hint="default" w:ascii="sans serif" w:hAnsi="sans serif" w:eastAsia="sans serif" w:cs="sans serif"/>
          <w:b w:val="0"/>
          <w:i w:val="0"/>
          <w:caps w:val="0"/>
          <w:spacing w:val="0"/>
          <w:kern w:val="0"/>
          <w:sz w:val="24"/>
          <w:szCs w:val="24"/>
          <w:lang w:val="en-US" w:eastAsia="zh-CN" w:bidi="ar"/>
        </w:rPr>
        <w:instrText xml:space="preserve"> HYPERLINK "http://www.zhengyuandianqi.com/product/read/41.html" </w:instrText>
      </w:r>
      <w:r>
        <w:rPr>
          <w:rFonts w:hint="default" w:ascii="sans serif" w:hAnsi="sans serif" w:eastAsia="sans serif" w:cs="sans serif"/>
          <w:b w:val="0"/>
          <w:i w:val="0"/>
          <w:caps w:val="0"/>
          <w:spacing w:val="0"/>
          <w:kern w:val="0"/>
          <w:sz w:val="24"/>
          <w:szCs w:val="24"/>
          <w:lang w:val="en-US" w:eastAsia="zh-CN" w:bidi="ar"/>
        </w:rPr>
        <w:fldChar w:fldCharType="separate"/>
      </w:r>
      <w:r>
        <w:rPr>
          <w:rStyle w:val="9"/>
          <w:rFonts w:hint="default" w:ascii="sans serif" w:hAnsi="sans serif" w:eastAsia="sans serif" w:cs="sans serif"/>
          <w:b w:val="0"/>
          <w:i w:val="0"/>
          <w:caps w:val="0"/>
          <w:color w:val="000000"/>
          <w:spacing w:val="0"/>
          <w:sz w:val="24"/>
          <w:szCs w:val="24"/>
          <w:u w:val="single"/>
        </w:rPr>
        <w:t>回路电阻测试仪</w:t>
      </w:r>
      <w:r>
        <w:rPr>
          <w:rFonts w:hint="default" w:ascii="sans serif" w:hAnsi="sans serif" w:eastAsia="sans serif" w:cs="sans serif"/>
          <w:b w:val="0"/>
          <w:i w:val="0"/>
          <w:caps w:val="0"/>
          <w:spacing w:val="0"/>
          <w:kern w:val="0"/>
          <w:sz w:val="24"/>
          <w:szCs w:val="24"/>
          <w:lang w:val="en-US" w:eastAsia="zh-CN" w:bidi="ar"/>
        </w:rPr>
        <w:fldChar w:fldCharType="end"/>
      </w:r>
      <w:r>
        <w:rPr>
          <w:rFonts w:hint="default" w:ascii="sans serif" w:hAnsi="sans serif" w:eastAsia="sans serif" w:cs="sans serif"/>
          <w:b w:val="0"/>
          <w:i w:val="0"/>
          <w:caps w:val="0"/>
          <w:color w:val="000000"/>
          <w:spacing w:val="0"/>
          <w:kern w:val="0"/>
          <w:sz w:val="24"/>
          <w:szCs w:val="24"/>
          <w:lang w:val="en-US" w:eastAsia="zh-CN" w:bidi="ar"/>
        </w:rPr>
        <w:t>，</w:t>
      </w:r>
      <w:r>
        <w:rPr>
          <w:rFonts w:hint="default" w:ascii="sans serif" w:hAnsi="sans serif" w:eastAsia="sans serif" w:cs="sans serif"/>
          <w:b w:val="0"/>
          <w:i w:val="0"/>
          <w:caps w:val="0"/>
          <w:spacing w:val="0"/>
          <w:kern w:val="0"/>
          <w:sz w:val="24"/>
          <w:szCs w:val="24"/>
          <w:lang w:val="en-US" w:eastAsia="zh-CN" w:bidi="ar"/>
        </w:rPr>
        <w:fldChar w:fldCharType="begin"/>
      </w:r>
      <w:r>
        <w:rPr>
          <w:rFonts w:hint="default" w:ascii="sans serif" w:hAnsi="sans serif" w:eastAsia="sans serif" w:cs="sans serif"/>
          <w:b w:val="0"/>
          <w:i w:val="0"/>
          <w:caps w:val="0"/>
          <w:spacing w:val="0"/>
          <w:kern w:val="0"/>
          <w:sz w:val="24"/>
          <w:szCs w:val="24"/>
          <w:lang w:val="en-US" w:eastAsia="zh-CN" w:bidi="ar"/>
        </w:rPr>
        <w:instrText xml:space="preserve"> HYPERLINK "http://www.zhengyuandianqi.com/product/9025.html" </w:instrText>
      </w:r>
      <w:r>
        <w:rPr>
          <w:rFonts w:hint="default" w:ascii="sans serif" w:hAnsi="sans serif" w:eastAsia="sans serif" w:cs="sans serif"/>
          <w:b w:val="0"/>
          <w:i w:val="0"/>
          <w:caps w:val="0"/>
          <w:spacing w:val="0"/>
          <w:kern w:val="0"/>
          <w:sz w:val="24"/>
          <w:szCs w:val="24"/>
          <w:lang w:val="en-US" w:eastAsia="zh-CN" w:bidi="ar"/>
        </w:rPr>
        <w:fldChar w:fldCharType="separate"/>
      </w:r>
      <w:r>
        <w:rPr>
          <w:rStyle w:val="9"/>
          <w:rFonts w:hint="default" w:ascii="sans serif" w:hAnsi="sans serif" w:eastAsia="sans serif" w:cs="sans serif"/>
          <w:b w:val="0"/>
          <w:i w:val="0"/>
          <w:caps w:val="0"/>
          <w:color w:val="000000"/>
          <w:spacing w:val="0"/>
          <w:sz w:val="24"/>
          <w:szCs w:val="24"/>
          <w:u w:val="single"/>
        </w:rPr>
        <w:t>绝缘电阻测试仪</w:t>
      </w:r>
      <w:r>
        <w:rPr>
          <w:rFonts w:hint="default" w:ascii="sans serif" w:hAnsi="sans serif" w:eastAsia="sans serif" w:cs="sans serif"/>
          <w:b w:val="0"/>
          <w:i w:val="0"/>
          <w:caps w:val="0"/>
          <w:spacing w:val="0"/>
          <w:kern w:val="0"/>
          <w:sz w:val="24"/>
          <w:szCs w:val="24"/>
          <w:lang w:val="en-US" w:eastAsia="zh-CN" w:bidi="ar"/>
        </w:rPr>
        <w:fldChar w:fldCharType="end"/>
      </w:r>
      <w:r>
        <w:rPr>
          <w:rFonts w:hint="eastAsia" w:ascii="宋体" w:hAnsi="宋体" w:eastAsia="宋体" w:cs="宋体"/>
          <w:b w:val="0"/>
          <w:i w:val="0"/>
          <w:caps w:val="0"/>
          <w:color w:val="000000"/>
          <w:spacing w:val="0"/>
          <w:kern w:val="0"/>
          <w:sz w:val="24"/>
          <w:szCs w:val="24"/>
          <w:lang w:val="en-US" w:eastAsia="zh-CN" w:bidi="ar"/>
        </w:rPr>
        <w:t>等等的介绍，您如果对我们的产品有兴趣，欢迎来电咨询。谢谢</w:t>
      </w:r>
      <w:r>
        <w:rPr>
          <w:rFonts w:hint="default" w:ascii="sans serif" w:hAnsi="sans serif" w:eastAsia="sans serif" w:cs="sans serif"/>
          <w:b w:val="0"/>
          <w:i w:val="0"/>
          <w:caps w:val="0"/>
          <w:color w:val="000000"/>
          <w:spacing w:val="0"/>
          <w:kern w:val="0"/>
          <w:sz w:val="24"/>
          <w:szCs w:val="24"/>
          <w:lang w:val="en-US" w:eastAsia="zh-CN" w:bidi="ar"/>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宋体">
    <w:panose1 w:val="02010600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A93"/>
    <w:rsid w:val="003B4F3F"/>
    <w:rsid w:val="00771A93"/>
    <w:rsid w:val="009C2C93"/>
    <w:rsid w:val="00C61138"/>
    <w:rsid w:val="00C73C6F"/>
    <w:rsid w:val="01234169"/>
    <w:rsid w:val="01970585"/>
    <w:rsid w:val="03324F9F"/>
    <w:rsid w:val="037C0747"/>
    <w:rsid w:val="03A87548"/>
    <w:rsid w:val="042B4B43"/>
    <w:rsid w:val="044B1BA8"/>
    <w:rsid w:val="04685B94"/>
    <w:rsid w:val="04791607"/>
    <w:rsid w:val="054134B6"/>
    <w:rsid w:val="05713170"/>
    <w:rsid w:val="05E50E37"/>
    <w:rsid w:val="05F210A8"/>
    <w:rsid w:val="06575AA7"/>
    <w:rsid w:val="06D43CEC"/>
    <w:rsid w:val="07510FC6"/>
    <w:rsid w:val="076C385D"/>
    <w:rsid w:val="07F73B62"/>
    <w:rsid w:val="080B14EF"/>
    <w:rsid w:val="08576582"/>
    <w:rsid w:val="0A53158E"/>
    <w:rsid w:val="0A8705B6"/>
    <w:rsid w:val="0A90330D"/>
    <w:rsid w:val="0B122998"/>
    <w:rsid w:val="0B1A0F53"/>
    <w:rsid w:val="0BFB1017"/>
    <w:rsid w:val="0C9D2E8D"/>
    <w:rsid w:val="0CFE288D"/>
    <w:rsid w:val="0D9E1BA9"/>
    <w:rsid w:val="0E1B682B"/>
    <w:rsid w:val="0EB26E92"/>
    <w:rsid w:val="0F7F1AF6"/>
    <w:rsid w:val="0FB45EB2"/>
    <w:rsid w:val="0FCC5035"/>
    <w:rsid w:val="11290A36"/>
    <w:rsid w:val="11C55BC2"/>
    <w:rsid w:val="121B4B87"/>
    <w:rsid w:val="133C08E4"/>
    <w:rsid w:val="134E4AF8"/>
    <w:rsid w:val="137112EA"/>
    <w:rsid w:val="13D24E08"/>
    <w:rsid w:val="13D833C6"/>
    <w:rsid w:val="14475323"/>
    <w:rsid w:val="155064B8"/>
    <w:rsid w:val="18282785"/>
    <w:rsid w:val="1AF01703"/>
    <w:rsid w:val="1B054057"/>
    <w:rsid w:val="1B085B92"/>
    <w:rsid w:val="1B900888"/>
    <w:rsid w:val="1BE16C98"/>
    <w:rsid w:val="1BE60A18"/>
    <w:rsid w:val="1C7634C6"/>
    <w:rsid w:val="1CCE120C"/>
    <w:rsid w:val="1D6D718B"/>
    <w:rsid w:val="1DA22017"/>
    <w:rsid w:val="1DD815A3"/>
    <w:rsid w:val="1F02628D"/>
    <w:rsid w:val="1F2D459A"/>
    <w:rsid w:val="1F2F5DB9"/>
    <w:rsid w:val="1FA227C6"/>
    <w:rsid w:val="20D00082"/>
    <w:rsid w:val="20F05104"/>
    <w:rsid w:val="21A569C0"/>
    <w:rsid w:val="222057BB"/>
    <w:rsid w:val="22C124BA"/>
    <w:rsid w:val="233C3C86"/>
    <w:rsid w:val="234C2C81"/>
    <w:rsid w:val="235D70F8"/>
    <w:rsid w:val="23AB5D79"/>
    <w:rsid w:val="23C353BD"/>
    <w:rsid w:val="23CB7227"/>
    <w:rsid w:val="2527078D"/>
    <w:rsid w:val="25445968"/>
    <w:rsid w:val="25EF29A7"/>
    <w:rsid w:val="265657B1"/>
    <w:rsid w:val="27623367"/>
    <w:rsid w:val="27AF6658"/>
    <w:rsid w:val="27DF7269"/>
    <w:rsid w:val="2A0E0665"/>
    <w:rsid w:val="2A1B47B7"/>
    <w:rsid w:val="2AE46B23"/>
    <w:rsid w:val="2B0E7D85"/>
    <w:rsid w:val="2B6F0028"/>
    <w:rsid w:val="2BB45F98"/>
    <w:rsid w:val="2BBA71B8"/>
    <w:rsid w:val="2C070BBF"/>
    <w:rsid w:val="2CA10F1A"/>
    <w:rsid w:val="2DB70030"/>
    <w:rsid w:val="2EB5008A"/>
    <w:rsid w:val="303E7221"/>
    <w:rsid w:val="303F4F55"/>
    <w:rsid w:val="31B44234"/>
    <w:rsid w:val="31E72D20"/>
    <w:rsid w:val="324201B6"/>
    <w:rsid w:val="32B77B39"/>
    <w:rsid w:val="334A6C8A"/>
    <w:rsid w:val="344268FB"/>
    <w:rsid w:val="34C36B21"/>
    <w:rsid w:val="34E4046A"/>
    <w:rsid w:val="35AD6B7B"/>
    <w:rsid w:val="35E0248E"/>
    <w:rsid w:val="365405F0"/>
    <w:rsid w:val="37957C5B"/>
    <w:rsid w:val="37FA4331"/>
    <w:rsid w:val="380D6018"/>
    <w:rsid w:val="395F3055"/>
    <w:rsid w:val="39ED2487"/>
    <w:rsid w:val="39FB1B8A"/>
    <w:rsid w:val="39FE4AFE"/>
    <w:rsid w:val="3B0B66B2"/>
    <w:rsid w:val="3B0D7BA6"/>
    <w:rsid w:val="3BED10D7"/>
    <w:rsid w:val="3C145375"/>
    <w:rsid w:val="3C7857E5"/>
    <w:rsid w:val="3C9D1B13"/>
    <w:rsid w:val="3CAF5651"/>
    <w:rsid w:val="3CC31F82"/>
    <w:rsid w:val="3D042D2A"/>
    <w:rsid w:val="3D0E2271"/>
    <w:rsid w:val="3D8E2DA8"/>
    <w:rsid w:val="3DCD7125"/>
    <w:rsid w:val="3E461FC3"/>
    <w:rsid w:val="3E707DF9"/>
    <w:rsid w:val="3E817264"/>
    <w:rsid w:val="3EED5C5F"/>
    <w:rsid w:val="40E4786C"/>
    <w:rsid w:val="41AB6ACE"/>
    <w:rsid w:val="41BB5B94"/>
    <w:rsid w:val="423C4427"/>
    <w:rsid w:val="42E22237"/>
    <w:rsid w:val="439B1658"/>
    <w:rsid w:val="44BF0DA6"/>
    <w:rsid w:val="45B33C77"/>
    <w:rsid w:val="46B4160E"/>
    <w:rsid w:val="47734B71"/>
    <w:rsid w:val="47F411E1"/>
    <w:rsid w:val="487F0EB3"/>
    <w:rsid w:val="48DE19B8"/>
    <w:rsid w:val="4A5E2B5D"/>
    <w:rsid w:val="4AEA32C1"/>
    <w:rsid w:val="4B0C0C5B"/>
    <w:rsid w:val="4BB97E15"/>
    <w:rsid w:val="4BF36BED"/>
    <w:rsid w:val="4C045347"/>
    <w:rsid w:val="4C8618E9"/>
    <w:rsid w:val="4C934173"/>
    <w:rsid w:val="4CFA053E"/>
    <w:rsid w:val="4CFB78D9"/>
    <w:rsid w:val="4D516009"/>
    <w:rsid w:val="4D987071"/>
    <w:rsid w:val="4DBE3163"/>
    <w:rsid w:val="4E3A0E41"/>
    <w:rsid w:val="4E5967E0"/>
    <w:rsid w:val="4E9A1943"/>
    <w:rsid w:val="4F2D281E"/>
    <w:rsid w:val="5072750D"/>
    <w:rsid w:val="514238AB"/>
    <w:rsid w:val="51D322F8"/>
    <w:rsid w:val="52EF14FD"/>
    <w:rsid w:val="53D26996"/>
    <w:rsid w:val="55496439"/>
    <w:rsid w:val="5553109A"/>
    <w:rsid w:val="556C479E"/>
    <w:rsid w:val="563801ED"/>
    <w:rsid w:val="5655665D"/>
    <w:rsid w:val="567E7596"/>
    <w:rsid w:val="56CE550C"/>
    <w:rsid w:val="57B70841"/>
    <w:rsid w:val="57C4140D"/>
    <w:rsid w:val="58507A78"/>
    <w:rsid w:val="59524614"/>
    <w:rsid w:val="5A0236E7"/>
    <w:rsid w:val="5A204254"/>
    <w:rsid w:val="5A352B04"/>
    <w:rsid w:val="5A460845"/>
    <w:rsid w:val="5AEB76BD"/>
    <w:rsid w:val="5C325F48"/>
    <w:rsid w:val="5C3B7A87"/>
    <w:rsid w:val="5D8E1932"/>
    <w:rsid w:val="5D967E0D"/>
    <w:rsid w:val="5FD3157C"/>
    <w:rsid w:val="608B60E7"/>
    <w:rsid w:val="6156633E"/>
    <w:rsid w:val="62E00054"/>
    <w:rsid w:val="64254D56"/>
    <w:rsid w:val="64694297"/>
    <w:rsid w:val="64B82FE3"/>
    <w:rsid w:val="64EE5512"/>
    <w:rsid w:val="65156B8D"/>
    <w:rsid w:val="65512918"/>
    <w:rsid w:val="6559136E"/>
    <w:rsid w:val="65E2482C"/>
    <w:rsid w:val="66320B8A"/>
    <w:rsid w:val="6639199B"/>
    <w:rsid w:val="664708CE"/>
    <w:rsid w:val="664E2F20"/>
    <w:rsid w:val="665732AC"/>
    <w:rsid w:val="666564AB"/>
    <w:rsid w:val="67F92BC1"/>
    <w:rsid w:val="68E01824"/>
    <w:rsid w:val="6983663C"/>
    <w:rsid w:val="6A2276FF"/>
    <w:rsid w:val="6BF020D2"/>
    <w:rsid w:val="6C1164AD"/>
    <w:rsid w:val="6C3C7C99"/>
    <w:rsid w:val="6C6C087E"/>
    <w:rsid w:val="6D0077EB"/>
    <w:rsid w:val="6DBE67E5"/>
    <w:rsid w:val="6E1C34D3"/>
    <w:rsid w:val="6E274B58"/>
    <w:rsid w:val="6F2D6D3E"/>
    <w:rsid w:val="6F556613"/>
    <w:rsid w:val="6F890AC9"/>
    <w:rsid w:val="6F986FE6"/>
    <w:rsid w:val="700C4B17"/>
    <w:rsid w:val="70224E8C"/>
    <w:rsid w:val="7088567E"/>
    <w:rsid w:val="70D81D6D"/>
    <w:rsid w:val="71F06253"/>
    <w:rsid w:val="7253063F"/>
    <w:rsid w:val="72996014"/>
    <w:rsid w:val="74E357B8"/>
    <w:rsid w:val="753E58DE"/>
    <w:rsid w:val="760A50E7"/>
    <w:rsid w:val="764E0D37"/>
    <w:rsid w:val="76C32B1A"/>
    <w:rsid w:val="76F7043B"/>
    <w:rsid w:val="771B2DD9"/>
    <w:rsid w:val="77841DC8"/>
    <w:rsid w:val="77E6242B"/>
    <w:rsid w:val="78020FA4"/>
    <w:rsid w:val="78155367"/>
    <w:rsid w:val="78531067"/>
    <w:rsid w:val="78621CFC"/>
    <w:rsid w:val="788F7F5F"/>
    <w:rsid w:val="78FB0205"/>
    <w:rsid w:val="79732EA7"/>
    <w:rsid w:val="79962A89"/>
    <w:rsid w:val="79F82F67"/>
    <w:rsid w:val="7A004640"/>
    <w:rsid w:val="7AB903D4"/>
    <w:rsid w:val="7D5C226E"/>
    <w:rsid w:val="7E824A47"/>
    <w:rsid w:val="7EC905C2"/>
    <w:rsid w:val="7EE11D5A"/>
    <w:rsid w:val="7F1F5740"/>
    <w:rsid w:val="7F93318A"/>
    <w:rsid w:val="7FC1635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unhideWhenUsed/>
    <w:qFormat/>
    <w:uiPriority w:val="1"/>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style>
  <w:style w:type="paragraph" w:styleId="4">
    <w:name w:val="Balloon Text"/>
    <w:basedOn w:val="1"/>
    <w:link w:val="11"/>
    <w:unhideWhenUsed/>
    <w:qFormat/>
    <w:uiPriority w:val="99"/>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FollowedHyperlink"/>
    <w:basedOn w:val="6"/>
    <w:unhideWhenUsed/>
    <w:qFormat/>
    <w:uiPriority w:val="99"/>
    <w:rPr>
      <w:color w:val="0782C1"/>
      <w:u w:val="single"/>
    </w:rPr>
  </w:style>
  <w:style w:type="character" w:styleId="9">
    <w:name w:val="Hyperlink"/>
    <w:basedOn w:val="6"/>
    <w:unhideWhenUsed/>
    <w:qFormat/>
    <w:uiPriority w:val="99"/>
    <w:rPr>
      <w:color w:val="0782C1"/>
      <w:u w:val="single"/>
    </w:rPr>
  </w:style>
  <w:style w:type="character" w:customStyle="1" w:styleId="11">
    <w:name w:val="批注框文本 Char"/>
    <w:basedOn w:val="6"/>
    <w:link w:val="4"/>
    <w:semiHidden/>
    <w:qFormat/>
    <w:uiPriority w:val="99"/>
    <w:rPr>
      <w:sz w:val="18"/>
      <w:szCs w:val="18"/>
    </w:rPr>
  </w:style>
  <w:style w:type="character" w:customStyle="1" w:styleId="12">
    <w:name w:val="15"/>
    <w:basedOn w:val="6"/>
    <w:qFormat/>
    <w:uiPriority w:val="0"/>
    <w:rPr>
      <w:rFonts w:hint="default" w:ascii="Times New Roman" w:hAnsi="Times New Roman" w:cs="Times New Roman"/>
      <w:color w:val="66666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825</Words>
  <Characters>946</Characters>
  <Lines>8</Lines>
  <Paragraphs>2</Paragraphs>
  <ScaleCrop>false</ScaleCrop>
  <LinksUpToDate>false</LinksUpToDate>
  <CharactersWithSpaces>958</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2017-08-05T02:44:00Z</dcterms:created>
  <dc:creator>DELL</dc:creator>
  <cp:lastModifiedBy>Administrator</cp:lastModifiedBy>
  <dcterms:modified xsi:type="dcterms:W3CDTF">2018-06-09T00:57:36Z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