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lang w:eastAsia="zh-CN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ZGF-II直流高压发生器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lang w:eastAsia="zh-CN"/>
        </w:rPr>
        <w:t>应用及技术特点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本公司为您精选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直流高压发生器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产品，欢迎您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直流高压发生器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的详细信息！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直流高压发生器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的品种有很多，不同的应用也会有细微的差别，本公司为您提供的解决方案。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该产品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直流高压发生器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采用了独特的一体化机箱结构，把倍压筒与操作箱安放在一个机箱内，彻底解决，了分体机携带不便与一体化机高压安全可靠性两方面矛盾。使用时倍压与控制箱可分离，既方便携带又安全可靠，体积与重量大为减少。具备了ZGF系列直流高压试验器所有的功能、技术特点与指标，实现了整机一手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ZGF-II系列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直流高压发生器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满足国标、行标ZBF24003-90《便携式直流高压发生器通用技术条件》的技术要求，适用于电力部门各种高压电器的现场试验,氧化锌避雷器、电力电缆直流耐压和泄漏试验。兼做静电吸尘、喷涂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等电源。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   采用脉冲宽度调制（PWM）技术、IGBT、以及先进的电子线路及元件，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绝缘油介电强度测试仪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具有输出不受电网波动干扰，有零位、过流、击穿、过压等保护措施，无论过流、击穿、过压保护电路都能迅速动作，有效保障设备及人员安全。其输出采用液晶显示,体积及重量比原KGF型要轻便的多，非常适合现场使用。全新设计的“0.75U”液晶显示器可直接显示并锁存0.75U1mA现场试验不需人工计算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   本仪器具有体积小、功率大、重量轻、便于携带、操作方便、安全可靠等优点。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绝缘油介电强度测试仪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产品规格及技术指标</w:t>
      </w:r>
    </w:p>
    <w:tbl>
      <w:tblPr>
        <w:tblpPr w:vertAnchor="text" w:tblpXSpec="left"/>
        <w:tblW w:w="830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038"/>
        <w:gridCol w:w="1038"/>
        <w:gridCol w:w="1038"/>
        <w:gridCol w:w="1038"/>
        <w:gridCol w:w="1038"/>
        <w:gridCol w:w="1038"/>
        <w:gridCol w:w="112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输出额定电压电流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60kV/2mA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60kV/10mA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120kV/2mA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120kV/5mA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200kV/2mA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200kV/5mA</w:t>
            </w: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300kV/2mA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 制 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    量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倍 压 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尺寸重量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Φ120×300mm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4.1kg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Φ148×360mm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4.5kg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Φ120×450mm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5.5kg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Φ148×500mm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6.2kg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Φ148×730mm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11kg</w:t>
            </w:r>
          </w:p>
        </w:tc>
        <w:tc>
          <w:tcPr>
            <w:tcW w:w="1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Φ148×760mm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11.5kg</w:t>
            </w:r>
          </w:p>
        </w:tc>
        <w:tc>
          <w:tcPr>
            <w:tcW w:w="11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Φ180×1100mm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20kg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工作电源</w:t>
            </w:r>
          </w:p>
        </w:tc>
        <w:tc>
          <w:tcPr>
            <w:tcW w:w="73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50Hz；220V±10%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测量误差</w:t>
            </w:r>
          </w:p>
        </w:tc>
        <w:tc>
          <w:tcPr>
            <w:tcW w:w="73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数字电压表：1%（满度）±1个字；数字电流表：1%（满度）±1个字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稳 定 度</w:t>
            </w:r>
          </w:p>
        </w:tc>
        <w:tc>
          <w:tcPr>
            <w:tcW w:w="73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随机波动，电源变化±10%时，≤0.5%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纹波系数</w:t>
            </w:r>
          </w:p>
        </w:tc>
        <w:tc>
          <w:tcPr>
            <w:tcW w:w="73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≤0.5%（满度）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工作方式</w:t>
            </w:r>
          </w:p>
        </w:tc>
        <w:tc>
          <w:tcPr>
            <w:tcW w:w="73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间断使用，额定负载60min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工作环境</w:t>
            </w:r>
          </w:p>
        </w:tc>
        <w:tc>
          <w:tcPr>
            <w:tcW w:w="735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环境温度：-15℃～50℃；相对湿度：＜90%（无凝露）；海拔高度：＜2500m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尊敬的客户：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"http://www.zhengyuandianqi.com/product/9003.html"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200A|100A|回路电阻测试仪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"http://www.zhengyuandianqi.com/product/read/641.html"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回路电阻测试仪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"http://www.zhengyuandianqi.com/product/9005.html"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超高压耐压测试仪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"http://www.zhengyuandianqi.com/product/9006.html"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互感器测试仪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instrText xml:space="preserve"> HYPERLINK "http://www.zhengyuandianqi.com/product/9019.html" </w:instrTex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single"/>
        </w:rPr>
        <w:t>双钳相位伏安表</w:t>
      </w:r>
      <w:r>
        <w:rPr>
          <w:rFonts w:hint="eastAsia" w:ascii="宋体" w:hAnsi="宋体" w:eastAsia="宋体" w:cs="宋体"/>
          <w:i w:val="0"/>
          <w:caps w:val="0"/>
          <w:spacing w:val="0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170A67FF"/>
    <w:rsid w:val="2A267929"/>
    <w:rsid w:val="37F83C81"/>
    <w:rsid w:val="3CF5587C"/>
    <w:rsid w:val="4B1643EA"/>
    <w:rsid w:val="67D155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1242</Words>
  <Characters>1415</Characters>
  <Lines>0</Lines>
  <Paragraphs>0</Paragraphs>
  <ScaleCrop>false</ScaleCrop>
  <LinksUpToDate>false</LinksUpToDate>
  <CharactersWithSpaces>1547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2019-06-14T10:35:49Z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