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全自动电容电感测试仪产品应用</w:t>
      </w:r>
      <w:r>
        <w:rPr>
          <w:rFonts w:hint="eastAsia" w:ascii="sans serif" w:hAnsi="sans serif" w:eastAsia="宋体" w:cs="sans serif"/>
          <w:i w:val="0"/>
          <w:caps w:val="0"/>
          <w:color w:val="000000"/>
          <w:spacing w:val="0"/>
          <w:sz w:val="18"/>
          <w:szCs w:val="18"/>
          <w:lang w:eastAsia="zh-CN"/>
        </w:rPr>
        <w:t>特点</w:t>
      </w:r>
    </w:p>
    <w:p>
      <w:pPr>
        <w:rPr>
          <w:rFonts w:hint="eastAsia" w:ascii="sans serif" w:hAnsi="sans serif" w:eastAsia="sans serif" w:cs="sans serif"/>
          <w:i w:val="0"/>
          <w:caps w:val="0"/>
          <w:color w:val="000000"/>
          <w:spacing w:val="0"/>
          <w:sz w:val="18"/>
          <w:szCs w:val="18"/>
        </w:rPr>
      </w:pP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全自动电容电感测试仪，简称电容电感测试仪。全自动电容电感测试仪采用桥式电路结构，标准电容器和被试电容器作为桥式电路的两臂。当进行电容器电容值测量时，合上测试开关K,测试电压同时施加在标准电容器和被试电容器上，处理器通过传感器同采集流过两者的电流信号并进行处理后得也被试电容器的电容值和阻性分量。</w:t>
      </w:r>
    </w:p>
    <w:p>
      <w:pPr>
        <w:rPr>
          <w:rFonts w:hint="eastAsia" w:ascii="sans serif" w:hAnsi="sans serif" w:eastAsia="sans serif" w:cs="sans serif"/>
          <w:i w:val="0"/>
          <w:caps w:val="0"/>
          <w:color w:val="000000"/>
          <w:spacing w:val="0"/>
          <w:sz w:val="18"/>
          <w:szCs w:val="18"/>
        </w:rPr>
      </w:pP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产品应用</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全自动电容电感测试仪是在无功补偿装置专家工作组的指导下，针对变电站现场测量并联电容器组中的单个电容器电容值时存在的问题而专门研制的，它着重解决了以下问题：</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 现场测量单个电容器需拆除连接线，不仅工作量大而且易损坏电容器；</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 电容表输出电压低而导致故障检出率低。</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 测量电抗器的电感 该仪器具有测量工作量小、快捷简便、性能稳定、测量准确、故障检出率高等特点。</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此外，它的电流测量单元还可兼作CVT、避雷器等电器设备的测量之用，具有一机多能的功效。</w:t>
      </w:r>
    </w:p>
    <w:p>
      <w:pPr>
        <w:rPr>
          <w:rFonts w:hint="eastAsia" w:ascii="sans serif" w:hAnsi="sans serif" w:eastAsia="sans serif" w:cs="sans serif"/>
          <w:i w:val="0"/>
          <w:caps w:val="0"/>
          <w:color w:val="000000"/>
          <w:spacing w:val="0"/>
          <w:sz w:val="18"/>
          <w:szCs w:val="18"/>
        </w:rPr>
      </w:pP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主要特性</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（1）量程自动转换；</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（2）储存2000个测试数据；</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（3）大屏幕液晶（320×240 LCD）显示, 汉字菜单操作提示；</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（4）实现波形和测量处理数据同屏显示，使测试过程更直观；</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（5）具有设置、校正和调试功能。</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全自动电容电感测试仪具有测量工作量小、快捷简便、性能稳定、测量准确、故障检出率高；还能测量电抗器的电感，放电电阻测量功能，带电测量耦合电容器的电流及电容量，计算被测电容量的容量；同步显示电压及电流波形和相位；量程自动转换，存储数据；大屏幕液晶显示，中文输出，并带打印。</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由于采用标准电容器、被试电容器同步采样技术，可不受电源电压波动的影响；加之测量过程是全自动进行</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的，避免了手动操作引起的误差，因此具有稳定性好、重复性好，准确可靠的特点</w:t>
      </w:r>
    </w:p>
    <w:p>
      <w:pPr>
        <w:rPr>
          <w:rFonts w:hint="eastAsia" w:ascii="sans serif" w:hAnsi="sans serif" w:eastAsia="sans serif" w:cs="sans serif"/>
          <w:i w:val="0"/>
          <w:caps w:val="0"/>
          <w:color w:val="000000"/>
          <w:spacing w:val="0"/>
          <w:sz w:val="18"/>
          <w:szCs w:val="18"/>
        </w:rPr>
      </w:pP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主要功能：</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“防电容器装置事故的技术措施”中规定：对高压并联电容器部分，应定期进行电容器组单台电容器电容量的测量，推荐使用不拆连接线的测量方法，避免因拆装连接线导致套管受力而发生套管漏油的故障。</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专门针对变电站现场测量并联电容器组、SCV装置中的单个电容器电容值时存在的问题而专门研制的，它具有以下功能：</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不拆线测量并联及集合式电容器单只电容量或整组电容量。</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不拆线测量电抗器、阻波器的电感。</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不拆线测量变压器的入口电容、发电机入口电容等。</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具有并联（放电）电阻值测量功能</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能弥补电容表输出电压低而导致故障检出率低的问题。</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同步显示电压及电流波形和相位，计算被测电容器功率损耗。</w:t>
      </w:r>
    </w:p>
    <w:p>
      <w:pPr>
        <w:rPr>
          <w:rFonts w:hint="eastAsia" w:ascii="sans serif" w:hAnsi="sans serif" w:eastAsia="sans serif" w:cs="sans serif"/>
          <w:i w:val="0"/>
          <w:caps w:val="0"/>
          <w:color w:val="000000"/>
          <w:spacing w:val="0"/>
          <w:sz w:val="18"/>
          <w:szCs w:val="18"/>
        </w:rPr>
      </w:pP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工作原理：</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全自动电容电感测试仪由于采用标准电容器,被试电容器同步采样技术,可不受电源电压波动的影响;加之测量过程是全自动进行的,避免了手动操作引起的误差,因此具有稳定性好,重复性好,准确可靠的特点.</w:t>
      </w:r>
    </w:p>
    <w:p>
      <w:pPr>
        <w:rPr>
          <w:rFonts w:hint="eastAsia" w:ascii="sans serif" w:hAnsi="sans serif" w:eastAsia="sans serif" w:cs="sans serif"/>
          <w:i w:val="0"/>
          <w:caps w:val="0"/>
          <w:color w:val="000000"/>
          <w:spacing w:val="0"/>
          <w:sz w:val="18"/>
          <w:szCs w:val="18"/>
        </w:rPr>
      </w:pP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技术参数</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1、电容量量程：0.2μF～2,000μF；</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容量范围：5～20,000 kvar；</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测量精度：±1.5%×读数±2个字；</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分 辨 率：±1.0%rdg；</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2、电感量程：1mH～9.99H；测量精度：±1.5%±2个字</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3、输出测量电压：AC 26V/500VA；50Hz；</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4、显示方式：大屏幕液晶示屏全汉字输出，TPμp-40面板式热敏打印机</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5、外形重量：370×370×220 mm/ 8 kg</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6、工作条件：</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环境温度：0℃ ～+40℃，相对湿度：≤90%</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电 源：AC 220V±10%；50Hz；</w:t>
      </w:r>
    </w:p>
    <w:p>
      <w:p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测量范围、分辨率及误差值</w:t>
      </w:r>
    </w:p>
    <w:p>
      <w:pPr>
        <w:rPr>
          <w:rFonts w:hint="eastAsia" w:ascii="sans serif" w:hAnsi="sans serif" w:eastAsia="sans serif" w:cs="sans serif"/>
          <w:i w:val="0"/>
          <w:caps w:val="0"/>
          <w:color w:val="000000"/>
          <w:spacing w:val="0"/>
          <w:sz w:val="18"/>
          <w:szCs w:val="18"/>
        </w:rPr>
      </w:pPr>
    </w:p>
    <w:p>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 </w:t>
      </w: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color w:val="000000" w:themeColor="text1"/>
          <w:sz w:val="24"/>
          <w:szCs w:val="24"/>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52B6229"/>
    <w:rsid w:val="056077C9"/>
    <w:rsid w:val="067F7274"/>
    <w:rsid w:val="077545A2"/>
    <w:rsid w:val="07C523E2"/>
    <w:rsid w:val="0875717D"/>
    <w:rsid w:val="08CD373E"/>
    <w:rsid w:val="08FD2A0B"/>
    <w:rsid w:val="0A494A34"/>
    <w:rsid w:val="0B304C20"/>
    <w:rsid w:val="0BC21717"/>
    <w:rsid w:val="0C016E0E"/>
    <w:rsid w:val="0C6D0F06"/>
    <w:rsid w:val="0EB1417D"/>
    <w:rsid w:val="0F3D46E0"/>
    <w:rsid w:val="0FB642BD"/>
    <w:rsid w:val="10984B68"/>
    <w:rsid w:val="10BF617F"/>
    <w:rsid w:val="10C17E39"/>
    <w:rsid w:val="112F0E2E"/>
    <w:rsid w:val="13F44C27"/>
    <w:rsid w:val="15731E8C"/>
    <w:rsid w:val="16045DBF"/>
    <w:rsid w:val="170A67FF"/>
    <w:rsid w:val="1A673A15"/>
    <w:rsid w:val="1AD330D4"/>
    <w:rsid w:val="1D83755B"/>
    <w:rsid w:val="1E6E5DDB"/>
    <w:rsid w:val="1EE1598D"/>
    <w:rsid w:val="236E5E8F"/>
    <w:rsid w:val="26166C91"/>
    <w:rsid w:val="26CD5C23"/>
    <w:rsid w:val="29757468"/>
    <w:rsid w:val="29FD4C17"/>
    <w:rsid w:val="2A267929"/>
    <w:rsid w:val="2C1D2035"/>
    <w:rsid w:val="2FA75B85"/>
    <w:rsid w:val="329354C6"/>
    <w:rsid w:val="329F6CF8"/>
    <w:rsid w:val="34913BC0"/>
    <w:rsid w:val="35030AFC"/>
    <w:rsid w:val="35F1749D"/>
    <w:rsid w:val="36B1706D"/>
    <w:rsid w:val="37F83C81"/>
    <w:rsid w:val="38004BB1"/>
    <w:rsid w:val="39445B70"/>
    <w:rsid w:val="3A2C1E9C"/>
    <w:rsid w:val="3A6B6A5F"/>
    <w:rsid w:val="3CF5587C"/>
    <w:rsid w:val="3F8A5E01"/>
    <w:rsid w:val="406E68E9"/>
    <w:rsid w:val="43F60325"/>
    <w:rsid w:val="45B54766"/>
    <w:rsid w:val="45F87DC8"/>
    <w:rsid w:val="488C43A3"/>
    <w:rsid w:val="489C39CE"/>
    <w:rsid w:val="4B1643EA"/>
    <w:rsid w:val="4DA84479"/>
    <w:rsid w:val="4F523365"/>
    <w:rsid w:val="500C32E8"/>
    <w:rsid w:val="5351134C"/>
    <w:rsid w:val="54DA759F"/>
    <w:rsid w:val="552E3178"/>
    <w:rsid w:val="572A3DCB"/>
    <w:rsid w:val="587E6613"/>
    <w:rsid w:val="590220E4"/>
    <w:rsid w:val="5ACE7FB7"/>
    <w:rsid w:val="5E21005C"/>
    <w:rsid w:val="5EC4706C"/>
    <w:rsid w:val="65A24FDC"/>
    <w:rsid w:val="65BD756D"/>
    <w:rsid w:val="65E51041"/>
    <w:rsid w:val="67D15502"/>
    <w:rsid w:val="6BA346E3"/>
    <w:rsid w:val="700B0E96"/>
    <w:rsid w:val="746A5E3C"/>
    <w:rsid w:val="750406C3"/>
    <w:rsid w:val="77030F3F"/>
    <w:rsid w:val="79C25BA0"/>
    <w:rsid w:val="7B376EA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779</Words>
  <Characters>788</Characters>
  <Lines>0</Lines>
  <Paragraphs>0</Paragraphs>
  <ScaleCrop>false</ScaleCrop>
  <LinksUpToDate>false</LinksUpToDate>
  <CharactersWithSpaces>804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2019-08-03T02:00:11Z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