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numPr>
          <w:ilvl w:val="0"/>
          <w:numId w:val="0"/>
        </w:numPr>
        <w:suppressLineNumbers w:val="0"/>
        <w:spacing w:before="75" w:beforeAutospacing="0" w:after="75" w:afterAutospacing="0"/>
        <w:ind w:right="0" w:rightChars="0"/>
        <w:jc w:val="left"/>
        <w:rPr>
          <w:rFonts w:hint="eastAsia" w:ascii="宋体" w:hAnsi="宋体" w:eastAsia="宋体" w:cs="宋体"/>
          <w:b w:val="0"/>
          <w:bCs/>
          <w:i w:val="0"/>
          <w:caps w:val="0"/>
          <w:color w:val="000000"/>
          <w:spacing w:val="0"/>
          <w:sz w:val="24"/>
          <w:szCs w:val="24"/>
          <w:shd w:val="clear" w:fill="FFFFFF"/>
        </w:rPr>
      </w:pPr>
      <w:r>
        <w:rPr>
          <w:rFonts w:hint="eastAsia" w:ascii="宋体" w:hAnsi="宋体" w:cs="宋体"/>
          <w:b w:val="0"/>
          <w:bCs/>
          <w:i w:val="0"/>
          <w:caps w:val="0"/>
          <w:color w:val="000000"/>
          <w:spacing w:val="0"/>
          <w:sz w:val="24"/>
          <w:szCs w:val="24"/>
          <w:shd w:val="clear" w:fill="FFFFFF"/>
          <w:lang w:val="en-US" w:eastAsia="zh-CN"/>
        </w:rPr>
        <w:t>ZGF系列</w:t>
      </w:r>
      <w:bookmarkStart w:id="0" w:name="_GoBack"/>
      <w:bookmarkEnd w:id="0"/>
      <w:r>
        <w:rPr>
          <w:rFonts w:hint="eastAsia" w:ascii="宋体" w:hAnsi="宋体" w:eastAsia="宋体" w:cs="宋体"/>
          <w:b w:val="0"/>
          <w:bCs/>
          <w:i w:val="0"/>
          <w:caps w:val="0"/>
          <w:color w:val="000000"/>
          <w:spacing w:val="0"/>
          <w:sz w:val="24"/>
          <w:szCs w:val="24"/>
          <w:shd w:val="clear" w:fill="FFFFFF"/>
        </w:rPr>
        <w:t>直流高压发生器操作方法</w:t>
      </w:r>
    </w:p>
    <w:p>
      <w:pPr>
        <w:keepNext w:val="0"/>
        <w:keepLines w:val="0"/>
        <w:widowControl/>
        <w:numPr>
          <w:ilvl w:val="0"/>
          <w:numId w:val="0"/>
        </w:numPr>
        <w:suppressLineNumbers w:val="0"/>
        <w:spacing w:before="75" w:beforeAutospacing="0" w:after="75" w:afterAutospacing="0"/>
        <w:ind w:right="0" w:rightChars="0"/>
        <w:jc w:val="left"/>
        <w:rPr>
          <w:rFonts w:hint="eastAsia" w:ascii="宋体" w:hAnsi="宋体" w:eastAsia="宋体" w:cs="宋体"/>
          <w:b w:val="0"/>
          <w:bCs/>
          <w:i w:val="0"/>
          <w:caps w:val="0"/>
          <w:color w:val="000000"/>
          <w:spacing w:val="0"/>
          <w:sz w:val="24"/>
          <w:szCs w:val="24"/>
          <w:shd w:val="clear" w:fill="FFFFFF"/>
        </w:rPr>
      </w:pPr>
    </w:p>
    <w:p>
      <w:pPr>
        <w:keepNext w:val="0"/>
        <w:keepLines w:val="0"/>
        <w:widowControl/>
        <w:numPr>
          <w:ilvl w:val="0"/>
          <w:numId w:val="0"/>
        </w:numPr>
        <w:suppressLineNumbers w:val="0"/>
        <w:spacing w:before="75" w:beforeAutospacing="0" w:after="75" w:afterAutospacing="0"/>
        <w:ind w:right="0" w:rightChars="0"/>
        <w:jc w:val="left"/>
        <w:rPr>
          <w:rFonts w:hint="eastAsia" w:ascii="宋体" w:hAnsi="宋体" w:eastAsia="宋体" w:cs="宋体"/>
          <w:b w:val="0"/>
          <w:bCs/>
          <w:i w:val="0"/>
          <w:caps w:val="0"/>
          <w:color w:val="000000"/>
          <w:spacing w:val="0"/>
          <w:sz w:val="24"/>
          <w:szCs w:val="24"/>
          <w:shd w:val="clear" w:fill="FFFFFF"/>
        </w:rPr>
      </w:pPr>
      <w:r>
        <w:rPr>
          <w:rFonts w:hint="eastAsia" w:ascii="宋体" w:hAnsi="宋体" w:eastAsia="宋体" w:cs="宋体"/>
          <w:b w:val="0"/>
          <w:bCs/>
          <w:i w:val="0"/>
          <w:caps w:val="0"/>
          <w:color w:val="000000"/>
          <w:spacing w:val="0"/>
          <w:sz w:val="24"/>
          <w:szCs w:val="24"/>
          <w:shd w:val="clear" w:fill="FFFFFF"/>
        </w:rPr>
        <w:t>如做容性负载试验时，一定要接上限流电阻。</w:t>
      </w:r>
    </w:p>
    <w:p>
      <w:pPr>
        <w:keepNext w:val="0"/>
        <w:keepLines w:val="0"/>
        <w:widowControl/>
        <w:numPr>
          <w:ilvl w:val="0"/>
          <w:numId w:val="0"/>
        </w:numPr>
        <w:suppressLineNumbers w:val="0"/>
        <w:spacing w:before="75" w:beforeAutospacing="0" w:after="75" w:afterAutospacing="0"/>
        <w:ind w:right="0" w:rightChars="0"/>
        <w:jc w:val="left"/>
        <w:rPr>
          <w:rFonts w:hint="eastAsia" w:ascii="宋体" w:hAnsi="宋体" w:eastAsia="宋体" w:cs="宋体"/>
          <w:b w:val="0"/>
          <w:bCs/>
          <w:i w:val="0"/>
          <w:caps w:val="0"/>
          <w:color w:val="000000"/>
          <w:spacing w:val="0"/>
          <w:sz w:val="24"/>
          <w:szCs w:val="24"/>
          <w:shd w:val="clear" w:fill="FFFFFF"/>
        </w:rPr>
      </w:pPr>
    </w:p>
    <w:p>
      <w:pPr>
        <w:keepNext w:val="0"/>
        <w:keepLines w:val="0"/>
        <w:widowControl/>
        <w:numPr>
          <w:ilvl w:val="0"/>
          <w:numId w:val="0"/>
        </w:numPr>
        <w:suppressLineNumbers w:val="0"/>
        <w:spacing w:before="75" w:beforeAutospacing="0" w:after="75" w:afterAutospacing="0"/>
        <w:ind w:right="0" w:rightChars="0"/>
        <w:jc w:val="left"/>
        <w:rPr>
          <w:rFonts w:hint="eastAsia" w:ascii="宋体" w:hAnsi="宋体" w:eastAsia="宋体" w:cs="宋体"/>
          <w:b w:val="0"/>
          <w:bCs/>
          <w:i w:val="0"/>
          <w:caps w:val="0"/>
          <w:color w:val="000000"/>
          <w:spacing w:val="0"/>
          <w:sz w:val="24"/>
          <w:szCs w:val="24"/>
          <w:shd w:val="clear" w:fill="FFFFFF"/>
        </w:rPr>
      </w:pPr>
      <w:r>
        <w:rPr>
          <w:rFonts w:hint="eastAsia" w:ascii="宋体" w:hAnsi="宋体" w:eastAsia="宋体" w:cs="宋体"/>
          <w:b w:val="0"/>
          <w:bCs/>
          <w:i w:val="0"/>
          <w:caps w:val="0"/>
          <w:color w:val="000000"/>
          <w:spacing w:val="0"/>
          <w:sz w:val="24"/>
          <w:szCs w:val="24"/>
          <w:shd w:val="clear" w:fill="FFFFFF"/>
        </w:rPr>
        <w:t xml:space="preserve">    1直流高压发生器在使用前应检查其完好性，联接电缆不应有断路和短路，设备无破裂等损坏。</w:t>
      </w:r>
    </w:p>
    <w:p>
      <w:pPr>
        <w:keepNext w:val="0"/>
        <w:keepLines w:val="0"/>
        <w:widowControl/>
        <w:numPr>
          <w:ilvl w:val="0"/>
          <w:numId w:val="0"/>
        </w:numPr>
        <w:suppressLineNumbers w:val="0"/>
        <w:spacing w:before="75" w:beforeAutospacing="0" w:after="75" w:afterAutospacing="0"/>
        <w:ind w:right="0" w:rightChars="0"/>
        <w:jc w:val="left"/>
        <w:rPr>
          <w:rFonts w:hint="eastAsia" w:ascii="宋体" w:hAnsi="宋体" w:eastAsia="宋体" w:cs="宋体"/>
          <w:b w:val="0"/>
          <w:bCs/>
          <w:i w:val="0"/>
          <w:caps w:val="0"/>
          <w:color w:val="000000"/>
          <w:spacing w:val="0"/>
          <w:sz w:val="24"/>
          <w:szCs w:val="24"/>
          <w:shd w:val="clear" w:fill="FFFFFF"/>
        </w:rPr>
      </w:pPr>
    </w:p>
    <w:p>
      <w:pPr>
        <w:keepNext w:val="0"/>
        <w:keepLines w:val="0"/>
        <w:widowControl/>
        <w:numPr>
          <w:ilvl w:val="0"/>
          <w:numId w:val="0"/>
        </w:numPr>
        <w:suppressLineNumbers w:val="0"/>
        <w:spacing w:before="75" w:beforeAutospacing="0" w:after="75" w:afterAutospacing="0"/>
        <w:ind w:right="0" w:rightChars="0"/>
        <w:jc w:val="left"/>
        <w:rPr>
          <w:rFonts w:hint="eastAsia" w:ascii="宋体" w:hAnsi="宋体" w:eastAsia="宋体" w:cs="宋体"/>
          <w:b w:val="0"/>
          <w:bCs/>
          <w:i w:val="0"/>
          <w:caps w:val="0"/>
          <w:color w:val="000000"/>
          <w:spacing w:val="0"/>
          <w:sz w:val="24"/>
          <w:szCs w:val="24"/>
          <w:shd w:val="clear" w:fill="FFFFFF"/>
        </w:rPr>
      </w:pPr>
      <w:r>
        <w:rPr>
          <w:rFonts w:hint="eastAsia" w:ascii="宋体" w:hAnsi="宋体" w:eastAsia="宋体" w:cs="宋体"/>
          <w:b w:val="0"/>
          <w:bCs/>
          <w:i w:val="0"/>
          <w:caps w:val="0"/>
          <w:color w:val="000000"/>
          <w:spacing w:val="0"/>
          <w:sz w:val="24"/>
          <w:szCs w:val="24"/>
          <w:shd w:val="clear" w:fill="FFFFFF"/>
        </w:rPr>
        <w:t xml:space="preserve">    2.将机箱、倍压筒放置到合适位置分别联接好电源线、电缆线和接地线，保护接地线与工作接地线以及放电棒的接地线均应单独接到试品的地线上（即一点接地）。严禁各接地线相互串联。为此，应使用DHV专用接地线。</w:t>
      </w:r>
    </w:p>
    <w:p>
      <w:pPr>
        <w:keepNext w:val="0"/>
        <w:keepLines w:val="0"/>
        <w:widowControl/>
        <w:numPr>
          <w:ilvl w:val="0"/>
          <w:numId w:val="0"/>
        </w:numPr>
        <w:suppressLineNumbers w:val="0"/>
        <w:spacing w:before="75" w:beforeAutospacing="0" w:after="75" w:afterAutospacing="0"/>
        <w:ind w:right="0" w:rightChars="0"/>
        <w:jc w:val="left"/>
        <w:rPr>
          <w:rFonts w:hint="eastAsia" w:ascii="宋体" w:hAnsi="宋体" w:eastAsia="宋体" w:cs="宋体"/>
          <w:b w:val="0"/>
          <w:bCs/>
          <w:i w:val="0"/>
          <w:caps w:val="0"/>
          <w:color w:val="000000"/>
          <w:spacing w:val="0"/>
          <w:sz w:val="24"/>
          <w:szCs w:val="24"/>
          <w:shd w:val="clear" w:fill="FFFFFF"/>
        </w:rPr>
      </w:pPr>
    </w:p>
    <w:p>
      <w:pPr>
        <w:keepNext w:val="0"/>
        <w:keepLines w:val="0"/>
        <w:widowControl/>
        <w:numPr>
          <w:ilvl w:val="0"/>
          <w:numId w:val="0"/>
        </w:numPr>
        <w:suppressLineNumbers w:val="0"/>
        <w:spacing w:before="75" w:beforeAutospacing="0" w:after="75" w:afterAutospacing="0"/>
        <w:ind w:right="0" w:rightChars="0"/>
        <w:jc w:val="left"/>
        <w:rPr>
          <w:rFonts w:hint="eastAsia" w:ascii="宋体" w:hAnsi="宋体" w:eastAsia="宋体" w:cs="宋体"/>
          <w:b w:val="0"/>
          <w:bCs/>
          <w:i w:val="0"/>
          <w:caps w:val="0"/>
          <w:color w:val="000000"/>
          <w:spacing w:val="0"/>
          <w:sz w:val="24"/>
          <w:szCs w:val="24"/>
          <w:shd w:val="clear" w:fill="FFFFFF"/>
        </w:rPr>
      </w:pPr>
      <w:r>
        <w:rPr>
          <w:rFonts w:hint="eastAsia" w:ascii="宋体" w:hAnsi="宋体" w:eastAsia="宋体" w:cs="宋体"/>
          <w:b w:val="0"/>
          <w:bCs/>
          <w:i w:val="0"/>
          <w:caps w:val="0"/>
          <w:color w:val="000000"/>
          <w:spacing w:val="0"/>
          <w:sz w:val="24"/>
          <w:szCs w:val="24"/>
          <w:shd w:val="clear" w:fill="FFFFFF"/>
        </w:rPr>
        <w:t xml:space="preserve">    3.电源开关放在关断位置并检查调压电位器应在零位。过电压保护</w:t>
      </w:r>
    </w:p>
    <w:p>
      <w:pPr>
        <w:keepNext w:val="0"/>
        <w:keepLines w:val="0"/>
        <w:widowControl/>
        <w:numPr>
          <w:ilvl w:val="0"/>
          <w:numId w:val="0"/>
        </w:numPr>
        <w:suppressLineNumbers w:val="0"/>
        <w:spacing w:before="75" w:beforeAutospacing="0" w:after="75" w:afterAutospacing="0"/>
        <w:ind w:right="0" w:rightChars="0"/>
        <w:jc w:val="left"/>
        <w:rPr>
          <w:rFonts w:hint="eastAsia" w:ascii="宋体" w:hAnsi="宋体" w:eastAsia="宋体" w:cs="宋体"/>
          <w:b w:val="0"/>
          <w:bCs/>
          <w:i w:val="0"/>
          <w:caps w:val="0"/>
          <w:color w:val="000000"/>
          <w:spacing w:val="0"/>
          <w:sz w:val="24"/>
          <w:szCs w:val="24"/>
          <w:shd w:val="clear" w:fill="FFFFFF"/>
        </w:rPr>
      </w:pPr>
    </w:p>
    <w:p>
      <w:pPr>
        <w:keepNext w:val="0"/>
        <w:keepLines w:val="0"/>
        <w:widowControl/>
        <w:numPr>
          <w:ilvl w:val="0"/>
          <w:numId w:val="0"/>
        </w:numPr>
        <w:suppressLineNumbers w:val="0"/>
        <w:spacing w:before="75" w:beforeAutospacing="0" w:after="75" w:afterAutospacing="0"/>
        <w:ind w:right="0" w:rightChars="0"/>
        <w:jc w:val="left"/>
        <w:rPr>
          <w:rFonts w:hint="eastAsia" w:ascii="宋体" w:hAnsi="宋体" w:eastAsia="宋体" w:cs="宋体"/>
          <w:b w:val="0"/>
          <w:bCs/>
          <w:i w:val="0"/>
          <w:caps w:val="0"/>
          <w:color w:val="000000"/>
          <w:spacing w:val="0"/>
          <w:sz w:val="24"/>
          <w:szCs w:val="24"/>
          <w:shd w:val="clear" w:fill="FFFFFF"/>
        </w:rPr>
      </w:pPr>
      <w:r>
        <w:rPr>
          <w:rFonts w:hint="eastAsia" w:ascii="宋体" w:hAnsi="宋体" w:eastAsia="宋体" w:cs="宋体"/>
          <w:b w:val="0"/>
          <w:bCs/>
          <w:i w:val="0"/>
          <w:caps w:val="0"/>
          <w:color w:val="000000"/>
          <w:spacing w:val="0"/>
          <w:sz w:val="24"/>
          <w:szCs w:val="24"/>
          <w:shd w:val="clear" w:fill="FFFFFF"/>
        </w:rPr>
        <w:t>整定值一般为试验电压的1．1倍。</w:t>
      </w:r>
    </w:p>
    <w:p>
      <w:pPr>
        <w:keepNext w:val="0"/>
        <w:keepLines w:val="0"/>
        <w:widowControl/>
        <w:numPr>
          <w:ilvl w:val="0"/>
          <w:numId w:val="0"/>
        </w:numPr>
        <w:suppressLineNumbers w:val="0"/>
        <w:spacing w:before="75" w:beforeAutospacing="0" w:after="75" w:afterAutospacing="0"/>
        <w:ind w:right="0" w:rightChars="0"/>
        <w:jc w:val="left"/>
        <w:rPr>
          <w:rFonts w:hint="eastAsia" w:ascii="宋体" w:hAnsi="宋体" w:eastAsia="宋体" w:cs="宋体"/>
          <w:b w:val="0"/>
          <w:bCs/>
          <w:i w:val="0"/>
          <w:caps w:val="0"/>
          <w:color w:val="000000"/>
          <w:spacing w:val="0"/>
          <w:sz w:val="24"/>
          <w:szCs w:val="24"/>
          <w:shd w:val="clear" w:fill="FFFFFF"/>
        </w:rPr>
      </w:pPr>
    </w:p>
    <w:p>
      <w:pPr>
        <w:keepNext w:val="0"/>
        <w:keepLines w:val="0"/>
        <w:widowControl/>
        <w:numPr>
          <w:ilvl w:val="0"/>
          <w:numId w:val="0"/>
        </w:numPr>
        <w:suppressLineNumbers w:val="0"/>
        <w:spacing w:before="75" w:beforeAutospacing="0" w:after="75" w:afterAutospacing="0"/>
        <w:ind w:right="0" w:rightChars="0"/>
        <w:jc w:val="left"/>
        <w:rPr>
          <w:rFonts w:hint="eastAsia" w:ascii="宋体" w:hAnsi="宋体" w:eastAsia="宋体" w:cs="宋体"/>
          <w:b w:val="0"/>
          <w:bCs/>
          <w:i w:val="0"/>
          <w:caps w:val="0"/>
          <w:color w:val="000000"/>
          <w:spacing w:val="0"/>
          <w:sz w:val="24"/>
          <w:szCs w:val="24"/>
          <w:shd w:val="clear" w:fill="FFFFFF"/>
        </w:rPr>
      </w:pPr>
      <w:r>
        <w:rPr>
          <w:rFonts w:hint="eastAsia" w:ascii="宋体" w:hAnsi="宋体" w:eastAsia="宋体" w:cs="宋体"/>
          <w:b w:val="0"/>
          <w:bCs/>
          <w:i w:val="0"/>
          <w:caps w:val="0"/>
          <w:color w:val="000000"/>
          <w:spacing w:val="0"/>
          <w:sz w:val="24"/>
          <w:szCs w:val="24"/>
          <w:shd w:val="clear" w:fill="FFFFFF"/>
        </w:rPr>
        <w:t xml:space="preserve">    4.升压至所需电压或电流。升压速度以每秒3—5kV试验电压为宜。对于大电容试品升压时还需监视电流表充电电流不超过试验器的zui大充电电流。对小电容试品如氧化锌避雷器、磁吹避雷器等先升至所需电压（电流）的95％，再缓慢仔细升至所需的电压（电流）。然后从数显表上读出电压（电流）值。如需对氧化锌避雷器进行0.75UDC—1mA测量时，先升至UDC1mA电压值，然后按下黄色按钮，此时电压即降至原来的75％，并保持此状态。此时可读取电流。测量完毕后，调压电位器逆时针回到零，按下绿色按钮。需再次升压时按绿色按钮即可。</w:t>
      </w:r>
    </w:p>
    <w:p>
      <w:pPr>
        <w:keepNext w:val="0"/>
        <w:keepLines w:val="0"/>
        <w:widowControl/>
        <w:numPr>
          <w:ilvl w:val="0"/>
          <w:numId w:val="0"/>
        </w:numPr>
        <w:suppressLineNumbers w:val="0"/>
        <w:spacing w:before="75" w:beforeAutospacing="0" w:after="75" w:afterAutospacing="0"/>
        <w:ind w:right="0" w:rightChars="0"/>
        <w:jc w:val="left"/>
        <w:rPr>
          <w:rFonts w:hint="eastAsia" w:ascii="宋体" w:hAnsi="宋体" w:eastAsia="宋体" w:cs="宋体"/>
          <w:b w:val="0"/>
          <w:bCs/>
          <w:i w:val="0"/>
          <w:caps w:val="0"/>
          <w:color w:val="000000"/>
          <w:spacing w:val="0"/>
          <w:sz w:val="24"/>
          <w:szCs w:val="24"/>
          <w:shd w:val="clear" w:fill="FFFFFF"/>
        </w:rPr>
      </w:pPr>
    </w:p>
    <w:p>
      <w:pPr>
        <w:keepNext w:val="0"/>
        <w:keepLines w:val="0"/>
        <w:widowControl/>
        <w:numPr>
          <w:ilvl w:val="0"/>
          <w:numId w:val="0"/>
        </w:numPr>
        <w:suppressLineNumbers w:val="0"/>
        <w:spacing w:before="75" w:beforeAutospacing="0" w:after="75" w:afterAutospacing="0"/>
        <w:ind w:right="0" w:rightChars="0"/>
        <w:jc w:val="left"/>
        <w:rPr>
          <w:rFonts w:hint="eastAsia" w:ascii="宋体" w:hAnsi="宋体" w:eastAsia="宋体" w:cs="宋体"/>
          <w:b w:val="0"/>
          <w:bCs/>
          <w:i w:val="0"/>
          <w:caps w:val="0"/>
          <w:color w:val="000000"/>
          <w:spacing w:val="0"/>
          <w:sz w:val="24"/>
          <w:szCs w:val="24"/>
          <w:shd w:val="clear" w:fill="FFFFFF"/>
        </w:rPr>
      </w:pPr>
      <w:r>
        <w:rPr>
          <w:rFonts w:hint="eastAsia" w:ascii="宋体" w:hAnsi="宋体" w:eastAsia="宋体" w:cs="宋体"/>
          <w:b w:val="0"/>
          <w:bCs/>
          <w:i w:val="0"/>
          <w:caps w:val="0"/>
          <w:color w:val="000000"/>
          <w:spacing w:val="0"/>
          <w:sz w:val="24"/>
          <w:szCs w:val="24"/>
          <w:shd w:val="clear" w:fill="FFFFFF"/>
        </w:rPr>
        <w:t>必要时用外接高压分压器比对控制箱上的电压。</w:t>
      </w:r>
    </w:p>
    <w:p>
      <w:pPr>
        <w:keepNext w:val="0"/>
        <w:keepLines w:val="0"/>
        <w:widowControl/>
        <w:numPr>
          <w:ilvl w:val="0"/>
          <w:numId w:val="0"/>
        </w:numPr>
        <w:suppressLineNumbers w:val="0"/>
        <w:spacing w:before="75" w:beforeAutospacing="0" w:after="75" w:afterAutospacing="0"/>
        <w:ind w:right="0" w:rightChars="0"/>
        <w:jc w:val="left"/>
        <w:rPr>
          <w:rFonts w:hint="eastAsia" w:ascii="宋体" w:hAnsi="宋体" w:eastAsia="宋体" w:cs="宋体"/>
          <w:b w:val="0"/>
          <w:bCs/>
          <w:i w:val="0"/>
          <w:caps w:val="0"/>
          <w:color w:val="000000"/>
          <w:spacing w:val="0"/>
          <w:sz w:val="24"/>
          <w:szCs w:val="24"/>
          <w:shd w:val="clear" w:fill="FFFFFF"/>
        </w:rPr>
      </w:pPr>
    </w:p>
    <w:p>
      <w:pPr>
        <w:keepNext w:val="0"/>
        <w:keepLines w:val="0"/>
        <w:widowControl/>
        <w:numPr>
          <w:ilvl w:val="0"/>
          <w:numId w:val="0"/>
        </w:numPr>
        <w:suppressLineNumbers w:val="0"/>
        <w:spacing w:before="75" w:beforeAutospacing="0" w:after="75" w:afterAutospacing="0"/>
        <w:ind w:right="0" w:rightChars="0"/>
        <w:jc w:val="left"/>
        <w:rPr>
          <w:rFonts w:hint="eastAsia" w:ascii="宋体" w:hAnsi="宋体" w:eastAsia="宋体" w:cs="宋体"/>
          <w:b w:val="0"/>
          <w:bCs/>
          <w:i w:val="0"/>
          <w:caps w:val="0"/>
          <w:color w:val="000000"/>
          <w:spacing w:val="0"/>
          <w:sz w:val="24"/>
          <w:szCs w:val="24"/>
          <w:shd w:val="clear" w:fill="FFFFFF"/>
        </w:rPr>
      </w:pPr>
      <w:r>
        <w:rPr>
          <w:rFonts w:hint="eastAsia" w:ascii="宋体" w:hAnsi="宋体" w:eastAsia="宋体" w:cs="宋体"/>
          <w:b w:val="0"/>
          <w:bCs/>
          <w:i w:val="0"/>
          <w:caps w:val="0"/>
          <w:color w:val="000000"/>
          <w:spacing w:val="0"/>
          <w:sz w:val="24"/>
          <w:szCs w:val="24"/>
          <w:shd w:val="clear" w:fill="FFFFFF"/>
        </w:rPr>
        <w:t xml:space="preserve">    5.试验完毕，降压，关闭电源。</w:t>
      </w:r>
    </w:p>
    <w:p>
      <w:pPr>
        <w:keepNext w:val="0"/>
        <w:keepLines w:val="0"/>
        <w:widowControl/>
        <w:numPr>
          <w:ilvl w:val="0"/>
          <w:numId w:val="0"/>
        </w:numPr>
        <w:suppressLineNumbers w:val="0"/>
        <w:spacing w:before="75" w:beforeAutospacing="0" w:after="75" w:afterAutospacing="0"/>
        <w:ind w:right="0" w:rightChars="0"/>
        <w:jc w:val="left"/>
        <w:rPr>
          <w:rFonts w:hint="eastAsia" w:ascii="宋体" w:hAnsi="宋体" w:eastAsia="宋体" w:cs="宋体"/>
          <w:b w:val="0"/>
          <w:bCs/>
          <w:i w:val="0"/>
          <w:caps w:val="0"/>
          <w:color w:val="000000"/>
          <w:spacing w:val="0"/>
          <w:sz w:val="24"/>
          <w:szCs w:val="24"/>
          <w:shd w:val="clear" w:fill="FFFFFF"/>
        </w:rPr>
      </w:pPr>
    </w:p>
    <w:p>
      <w:pPr>
        <w:keepNext w:val="0"/>
        <w:keepLines w:val="0"/>
        <w:widowControl/>
        <w:numPr>
          <w:ilvl w:val="0"/>
          <w:numId w:val="0"/>
        </w:numPr>
        <w:suppressLineNumbers w:val="0"/>
        <w:spacing w:before="75" w:beforeAutospacing="0" w:after="75" w:afterAutospacing="0"/>
        <w:ind w:right="0" w:rightChars="0"/>
        <w:jc w:val="left"/>
        <w:rPr>
          <w:rFonts w:hint="eastAsia" w:ascii="宋体" w:hAnsi="宋体" w:eastAsia="宋体" w:cs="宋体"/>
          <w:b w:val="0"/>
          <w:bCs/>
          <w:i w:val="0"/>
          <w:caps w:val="0"/>
          <w:color w:val="000000"/>
          <w:spacing w:val="0"/>
          <w:sz w:val="24"/>
          <w:szCs w:val="24"/>
          <w:shd w:val="clear" w:fill="FFFFFF"/>
        </w:rPr>
      </w:pPr>
      <w:r>
        <w:rPr>
          <w:rFonts w:hint="eastAsia" w:ascii="宋体" w:hAnsi="宋体" w:eastAsia="宋体" w:cs="宋体"/>
          <w:b w:val="0"/>
          <w:bCs/>
          <w:i w:val="0"/>
          <w:caps w:val="0"/>
          <w:color w:val="000000"/>
          <w:spacing w:val="0"/>
          <w:sz w:val="24"/>
          <w:szCs w:val="24"/>
          <w:shd w:val="clear" w:fill="FFFFFF"/>
        </w:rPr>
        <w:t xml:space="preserve">    6.空载升压验证过电压保护整定是否灵敏。</w:t>
      </w:r>
    </w:p>
    <w:p>
      <w:pPr>
        <w:keepNext w:val="0"/>
        <w:keepLines w:val="0"/>
        <w:widowControl/>
        <w:numPr>
          <w:ilvl w:val="0"/>
          <w:numId w:val="0"/>
        </w:numPr>
        <w:suppressLineNumbers w:val="0"/>
        <w:spacing w:before="75" w:beforeAutospacing="0" w:after="75" w:afterAutospacing="0"/>
        <w:ind w:right="0" w:rightChars="0"/>
        <w:jc w:val="left"/>
        <w:rPr>
          <w:rFonts w:hint="eastAsia" w:ascii="宋体" w:hAnsi="宋体" w:eastAsia="宋体" w:cs="宋体"/>
          <w:b w:val="0"/>
          <w:bCs/>
          <w:i w:val="0"/>
          <w:caps w:val="0"/>
          <w:color w:val="000000"/>
          <w:spacing w:val="0"/>
          <w:sz w:val="24"/>
          <w:szCs w:val="24"/>
          <w:shd w:val="clear" w:fill="FFFFFF"/>
        </w:rPr>
      </w:pPr>
    </w:p>
    <w:p>
      <w:pPr>
        <w:keepNext w:val="0"/>
        <w:keepLines w:val="0"/>
        <w:widowControl/>
        <w:numPr>
          <w:ilvl w:val="0"/>
          <w:numId w:val="0"/>
        </w:numPr>
        <w:suppressLineNumbers w:val="0"/>
        <w:spacing w:before="75" w:beforeAutospacing="0" w:after="75" w:afterAutospacing="0"/>
        <w:ind w:right="0" w:rightChars="0"/>
        <w:jc w:val="left"/>
        <w:rPr>
          <w:rFonts w:hint="eastAsia" w:ascii="宋体" w:hAnsi="宋体" w:eastAsia="宋体" w:cs="宋体"/>
          <w:b w:val="0"/>
          <w:bCs/>
          <w:i w:val="0"/>
          <w:caps w:val="0"/>
          <w:color w:val="000000"/>
          <w:spacing w:val="0"/>
          <w:sz w:val="24"/>
          <w:szCs w:val="24"/>
          <w:shd w:val="clear" w:fill="FFFFFF"/>
        </w:rPr>
      </w:pPr>
      <w:r>
        <w:rPr>
          <w:rFonts w:hint="eastAsia" w:ascii="宋体" w:hAnsi="宋体" w:eastAsia="宋体" w:cs="宋体"/>
          <w:b w:val="0"/>
          <w:bCs/>
          <w:i w:val="0"/>
          <w:caps w:val="0"/>
          <w:color w:val="000000"/>
          <w:spacing w:val="0"/>
          <w:sz w:val="24"/>
          <w:szCs w:val="24"/>
          <w:shd w:val="clear" w:fill="FFFFFF"/>
        </w:rPr>
        <w:t xml:space="preserve">    7.接通电源开关，此时红灯亮，表示电源接通。</w:t>
      </w:r>
    </w:p>
    <w:p>
      <w:pPr>
        <w:keepNext w:val="0"/>
        <w:keepLines w:val="0"/>
        <w:widowControl/>
        <w:numPr>
          <w:ilvl w:val="0"/>
          <w:numId w:val="0"/>
        </w:numPr>
        <w:suppressLineNumbers w:val="0"/>
        <w:spacing w:before="75" w:beforeAutospacing="0" w:after="75" w:afterAutospacing="0"/>
        <w:ind w:right="0" w:rightChars="0"/>
        <w:jc w:val="left"/>
        <w:rPr>
          <w:rFonts w:hint="eastAsia" w:ascii="宋体" w:hAnsi="宋体" w:eastAsia="宋体" w:cs="宋体"/>
          <w:b w:val="0"/>
          <w:bCs/>
          <w:i w:val="0"/>
          <w:caps w:val="0"/>
          <w:color w:val="000000"/>
          <w:spacing w:val="0"/>
          <w:sz w:val="24"/>
          <w:szCs w:val="24"/>
          <w:shd w:val="clear" w:fill="FFFFFF"/>
        </w:rPr>
      </w:pPr>
    </w:p>
    <w:p>
      <w:pPr>
        <w:keepNext w:val="0"/>
        <w:keepLines w:val="0"/>
        <w:widowControl/>
        <w:numPr>
          <w:ilvl w:val="0"/>
          <w:numId w:val="0"/>
        </w:numPr>
        <w:suppressLineNumbers w:val="0"/>
        <w:spacing w:before="75" w:beforeAutospacing="0" w:after="75" w:afterAutospacing="0"/>
        <w:ind w:right="0" w:rightChars="0"/>
        <w:jc w:val="left"/>
        <w:rPr>
          <w:rFonts w:hint="eastAsia" w:ascii="宋体" w:hAnsi="宋体" w:eastAsia="宋体" w:cs="宋体"/>
          <w:b w:val="0"/>
          <w:bCs/>
          <w:i w:val="0"/>
          <w:caps w:val="0"/>
          <w:color w:val="000000"/>
          <w:spacing w:val="0"/>
          <w:sz w:val="24"/>
          <w:szCs w:val="24"/>
          <w:shd w:val="clear" w:fill="FFFFFF"/>
        </w:rPr>
      </w:pPr>
      <w:r>
        <w:rPr>
          <w:rFonts w:hint="eastAsia" w:ascii="宋体" w:hAnsi="宋体" w:eastAsia="宋体" w:cs="宋体"/>
          <w:b w:val="0"/>
          <w:bCs/>
          <w:i w:val="0"/>
          <w:caps w:val="0"/>
          <w:color w:val="000000"/>
          <w:spacing w:val="0"/>
          <w:sz w:val="24"/>
          <w:szCs w:val="24"/>
          <w:shd w:val="clear" w:fill="FFFFFF"/>
        </w:rPr>
        <w:t xml:space="preserve">    8.按绿色按钮，则绿灯亮，表示高压接通。</w:t>
      </w:r>
    </w:p>
    <w:p>
      <w:pPr>
        <w:keepNext w:val="0"/>
        <w:keepLines w:val="0"/>
        <w:widowControl/>
        <w:numPr>
          <w:ilvl w:val="0"/>
          <w:numId w:val="0"/>
        </w:numPr>
        <w:suppressLineNumbers w:val="0"/>
        <w:spacing w:before="75" w:beforeAutospacing="0" w:after="75" w:afterAutospacing="0"/>
        <w:ind w:right="0" w:rightChars="0"/>
        <w:jc w:val="left"/>
        <w:rPr>
          <w:rFonts w:hint="eastAsia" w:ascii="宋体" w:hAnsi="宋体" w:eastAsia="宋体" w:cs="宋体"/>
          <w:b w:val="0"/>
          <w:bCs/>
          <w:i w:val="0"/>
          <w:caps w:val="0"/>
          <w:color w:val="000000"/>
          <w:spacing w:val="0"/>
          <w:sz w:val="24"/>
          <w:szCs w:val="24"/>
          <w:shd w:val="clear" w:fill="FFFFFF"/>
        </w:rPr>
      </w:pPr>
    </w:p>
    <w:p>
      <w:pPr>
        <w:keepNext w:val="0"/>
        <w:keepLines w:val="0"/>
        <w:widowControl/>
        <w:numPr>
          <w:ilvl w:val="0"/>
          <w:numId w:val="0"/>
        </w:numPr>
        <w:suppressLineNumbers w:val="0"/>
        <w:spacing w:before="75" w:beforeAutospacing="0" w:after="75" w:afterAutospacing="0"/>
        <w:ind w:right="0" w:rightChars="0"/>
        <w:jc w:val="left"/>
        <w:rPr>
          <w:rFonts w:hint="eastAsia" w:ascii="宋体" w:hAnsi="宋体" w:eastAsia="宋体" w:cs="宋体"/>
          <w:b w:val="0"/>
          <w:bCs/>
          <w:i w:val="0"/>
          <w:caps w:val="0"/>
          <w:color w:val="000000"/>
          <w:spacing w:val="0"/>
          <w:sz w:val="24"/>
          <w:szCs w:val="24"/>
          <w:shd w:val="clear" w:fill="FFFFFF"/>
        </w:rPr>
      </w:pPr>
      <w:r>
        <w:rPr>
          <w:rFonts w:hint="eastAsia" w:ascii="宋体" w:hAnsi="宋体" w:eastAsia="宋体" w:cs="宋体"/>
          <w:b w:val="0"/>
          <w:bCs/>
          <w:i w:val="0"/>
          <w:caps w:val="0"/>
          <w:color w:val="000000"/>
          <w:spacing w:val="0"/>
          <w:sz w:val="24"/>
          <w:szCs w:val="24"/>
          <w:shd w:val="clear" w:fill="FFFFFF"/>
        </w:rPr>
        <w:t xml:space="preserve">    9.顺时针方向平缓调节调压电位器，输出端即从零开始升压，升至所需电压后，按规定时间记录电流表读数，并检查控制箱及高压输出线有无异常现象及声响。</w:t>
      </w:r>
    </w:p>
    <w:p>
      <w:pPr>
        <w:keepNext w:val="0"/>
        <w:keepLines w:val="0"/>
        <w:widowControl/>
        <w:numPr>
          <w:ilvl w:val="0"/>
          <w:numId w:val="0"/>
        </w:numPr>
        <w:suppressLineNumbers w:val="0"/>
        <w:spacing w:before="75" w:beforeAutospacing="0" w:after="75" w:afterAutospacing="0"/>
        <w:ind w:right="0" w:rightChars="0"/>
        <w:jc w:val="left"/>
        <w:rPr>
          <w:rFonts w:hint="eastAsia" w:ascii="宋体" w:hAnsi="宋体" w:eastAsia="宋体" w:cs="宋体"/>
          <w:b w:val="0"/>
          <w:bCs/>
          <w:i w:val="0"/>
          <w:caps w:val="0"/>
          <w:color w:val="000000"/>
          <w:spacing w:val="0"/>
          <w:sz w:val="24"/>
          <w:szCs w:val="24"/>
          <w:shd w:val="clear" w:fill="FFFFFF"/>
        </w:rPr>
      </w:pPr>
    </w:p>
    <w:p>
      <w:pPr>
        <w:keepNext w:val="0"/>
        <w:keepLines w:val="0"/>
        <w:widowControl/>
        <w:numPr>
          <w:ilvl w:val="0"/>
          <w:numId w:val="0"/>
        </w:numPr>
        <w:suppressLineNumbers w:val="0"/>
        <w:spacing w:before="75" w:beforeAutospacing="0" w:after="75" w:afterAutospacing="0"/>
        <w:ind w:right="0" w:rightChars="0"/>
        <w:jc w:val="left"/>
        <w:rPr>
          <w:rFonts w:hint="eastAsia" w:ascii="宋体" w:hAnsi="宋体" w:eastAsia="宋体" w:cs="宋体"/>
          <w:b w:val="0"/>
          <w:bCs/>
          <w:i w:val="0"/>
          <w:caps w:val="0"/>
          <w:color w:val="000000"/>
          <w:spacing w:val="0"/>
          <w:sz w:val="24"/>
          <w:szCs w:val="24"/>
          <w:shd w:val="clear" w:fill="FFFFFF"/>
        </w:rPr>
      </w:pPr>
      <w:r>
        <w:rPr>
          <w:rFonts w:hint="eastAsia" w:ascii="宋体" w:hAnsi="宋体" w:eastAsia="宋体" w:cs="宋体"/>
          <w:b w:val="0"/>
          <w:bCs/>
          <w:i w:val="0"/>
          <w:caps w:val="0"/>
          <w:color w:val="000000"/>
          <w:spacing w:val="0"/>
          <w:sz w:val="24"/>
          <w:szCs w:val="24"/>
          <w:shd w:val="clear" w:fill="FFFFFF"/>
        </w:rPr>
        <w:t xml:space="preserve">    10.降压，将调压电位器回零后，随即按红色按钮，切断高压并关闭电源开关。</w:t>
      </w:r>
    </w:p>
    <w:p>
      <w:pPr>
        <w:keepNext w:val="0"/>
        <w:keepLines w:val="0"/>
        <w:widowControl/>
        <w:numPr>
          <w:ilvl w:val="0"/>
          <w:numId w:val="0"/>
        </w:numPr>
        <w:suppressLineNumbers w:val="0"/>
        <w:spacing w:before="75" w:beforeAutospacing="0" w:after="75" w:afterAutospacing="0"/>
        <w:ind w:right="0" w:rightChars="0"/>
        <w:jc w:val="left"/>
        <w:rPr>
          <w:rFonts w:hint="eastAsia" w:ascii="宋体" w:hAnsi="宋体" w:eastAsia="宋体" w:cs="宋体"/>
          <w:b w:val="0"/>
          <w:bCs/>
          <w:i w:val="0"/>
          <w:caps w:val="0"/>
          <w:color w:val="000000"/>
          <w:spacing w:val="0"/>
          <w:sz w:val="24"/>
          <w:szCs w:val="24"/>
          <w:shd w:val="clear" w:fill="FFFFFF"/>
        </w:rPr>
      </w:pPr>
    </w:p>
    <w:p>
      <w:pPr>
        <w:keepNext w:val="0"/>
        <w:keepLines w:val="0"/>
        <w:widowControl/>
        <w:numPr>
          <w:ilvl w:val="0"/>
          <w:numId w:val="0"/>
        </w:numPr>
        <w:suppressLineNumbers w:val="0"/>
        <w:spacing w:before="75" w:beforeAutospacing="0" w:after="75" w:afterAutospacing="0"/>
        <w:ind w:right="0" w:rightChars="0"/>
        <w:jc w:val="left"/>
        <w:rPr>
          <w:rFonts w:hint="eastAsia" w:ascii="宋体" w:hAnsi="宋体" w:eastAsia="宋体" w:cs="宋体"/>
          <w:b w:val="0"/>
          <w:bCs/>
          <w:i w:val="0"/>
          <w:caps w:val="0"/>
          <w:color w:val="000000"/>
          <w:spacing w:val="0"/>
          <w:sz w:val="24"/>
          <w:szCs w:val="24"/>
          <w:shd w:val="clear" w:fill="FFFFFF"/>
        </w:rPr>
      </w:pPr>
      <w:r>
        <w:rPr>
          <w:rFonts w:hint="eastAsia" w:ascii="宋体" w:hAnsi="宋体" w:eastAsia="宋体" w:cs="宋体"/>
          <w:b w:val="0"/>
          <w:bCs/>
          <w:i w:val="0"/>
          <w:caps w:val="0"/>
          <w:color w:val="000000"/>
          <w:spacing w:val="0"/>
          <w:sz w:val="24"/>
          <w:szCs w:val="24"/>
          <w:shd w:val="clear" w:fill="FFFFFF"/>
        </w:rPr>
        <w:t xml:space="preserve">    11.对试品进行泄漏及直流耐压试验。在进行检查试验确认试验器无异常情况后，即可开始进行试品的泄漏及直流耐压试验。将试品、地线等联接好，检查无误后即打开电源。</w:t>
      </w:r>
    </w:p>
    <w:p>
      <w:pPr>
        <w:keepNext w:val="0"/>
        <w:keepLines w:val="0"/>
        <w:widowControl/>
        <w:numPr>
          <w:ilvl w:val="0"/>
          <w:numId w:val="0"/>
        </w:numPr>
        <w:suppressLineNumbers w:val="0"/>
        <w:spacing w:before="75" w:beforeAutospacing="0" w:after="75" w:afterAutospacing="0"/>
        <w:ind w:right="0" w:rightChars="0"/>
        <w:jc w:val="left"/>
        <w:rPr>
          <w:rFonts w:hint="eastAsia" w:ascii="宋体" w:hAnsi="宋体" w:eastAsia="宋体" w:cs="宋体"/>
          <w:b w:val="0"/>
          <w:bCs/>
          <w:i w:val="0"/>
          <w:caps w:val="0"/>
          <w:color w:val="000000"/>
          <w:spacing w:val="0"/>
          <w:sz w:val="24"/>
          <w:szCs w:val="24"/>
          <w:shd w:val="clear" w:fill="FFFFFF"/>
        </w:rPr>
      </w:pPr>
      <w:r>
        <w:rPr>
          <w:rFonts w:hint="eastAsia" w:ascii="宋体" w:hAnsi="宋体" w:eastAsia="宋体" w:cs="宋体"/>
          <w:b w:val="0"/>
          <w:bCs/>
          <w:i w:val="0"/>
          <w:caps w:val="0"/>
          <w:color w:val="000000"/>
          <w:spacing w:val="0"/>
          <w:sz w:val="24"/>
          <w:szCs w:val="24"/>
          <w:shd w:val="clear" w:fill="FFFFFF"/>
        </w:rPr>
        <w:t>如何使用</w:t>
      </w:r>
    </w:p>
    <w:p>
      <w:pPr>
        <w:keepNext w:val="0"/>
        <w:keepLines w:val="0"/>
        <w:widowControl/>
        <w:numPr>
          <w:ilvl w:val="0"/>
          <w:numId w:val="0"/>
        </w:numPr>
        <w:suppressLineNumbers w:val="0"/>
        <w:spacing w:before="75" w:beforeAutospacing="0" w:after="75" w:afterAutospacing="0"/>
        <w:ind w:right="0" w:rightChars="0"/>
        <w:jc w:val="left"/>
        <w:rPr>
          <w:rFonts w:hint="eastAsia" w:ascii="宋体" w:hAnsi="宋体" w:eastAsia="宋体" w:cs="宋体"/>
          <w:b w:val="0"/>
          <w:bCs/>
          <w:i w:val="0"/>
          <w:caps w:val="0"/>
          <w:color w:val="000000"/>
          <w:spacing w:val="0"/>
          <w:sz w:val="24"/>
          <w:szCs w:val="24"/>
          <w:shd w:val="clear" w:fill="FFFFFF"/>
        </w:rPr>
      </w:pPr>
    </w:p>
    <w:p>
      <w:pPr>
        <w:keepNext w:val="0"/>
        <w:keepLines w:val="0"/>
        <w:widowControl/>
        <w:numPr>
          <w:ilvl w:val="0"/>
          <w:numId w:val="0"/>
        </w:numPr>
        <w:suppressLineNumbers w:val="0"/>
        <w:spacing w:before="75" w:beforeAutospacing="0" w:after="75" w:afterAutospacing="0"/>
        <w:ind w:right="0" w:rightChars="0"/>
        <w:jc w:val="left"/>
        <w:rPr>
          <w:rFonts w:hint="eastAsia" w:ascii="宋体" w:hAnsi="宋体" w:eastAsia="宋体" w:cs="宋体"/>
          <w:b w:val="0"/>
          <w:bCs/>
          <w:i w:val="0"/>
          <w:caps w:val="0"/>
          <w:color w:val="000000"/>
          <w:spacing w:val="0"/>
          <w:sz w:val="24"/>
          <w:szCs w:val="24"/>
          <w:shd w:val="clear" w:fill="FFFFFF"/>
        </w:rPr>
      </w:pPr>
      <w:r>
        <w:rPr>
          <w:rFonts w:hint="eastAsia" w:ascii="宋体" w:hAnsi="宋体" w:eastAsia="宋体" w:cs="宋体"/>
          <w:b w:val="0"/>
          <w:bCs/>
          <w:i w:val="0"/>
          <w:caps w:val="0"/>
          <w:color w:val="000000"/>
          <w:spacing w:val="0"/>
          <w:sz w:val="24"/>
          <w:szCs w:val="24"/>
          <w:shd w:val="clear" w:fill="FFFFFF"/>
        </w:rPr>
        <w:t>直流高压发生器是提供高压直流源的仪器，在使用该仪器前必须先把仪器可靠接地。使用直流高压发生器的工作人员,必须具有“高压试验上岗证”的专业人员。使用直流高压发生器请用户必须按《电力安规》168条规定，并在工作电源进入试验器前加装两个明显断开点。当更换试品和接线时，应先将两个电源断开点明显断开。同时现场必须保持至少有三个工作人员在现场，这样才能有效的保证使用人员的安全。</w:t>
      </w:r>
    </w:p>
    <w:p>
      <w:pPr>
        <w:keepNext w:val="0"/>
        <w:keepLines w:val="0"/>
        <w:widowControl/>
        <w:numPr>
          <w:ilvl w:val="0"/>
          <w:numId w:val="0"/>
        </w:numPr>
        <w:suppressLineNumbers w:val="0"/>
        <w:spacing w:before="75" w:beforeAutospacing="0" w:after="75" w:afterAutospacing="0"/>
        <w:ind w:right="0" w:rightChars="0"/>
        <w:jc w:val="left"/>
        <w:rPr>
          <w:rFonts w:hint="eastAsia" w:ascii="宋体" w:hAnsi="宋体" w:eastAsia="宋体" w:cs="宋体"/>
          <w:b w:val="0"/>
          <w:bCs/>
          <w:i w:val="0"/>
          <w:caps w:val="0"/>
          <w:color w:val="000000"/>
          <w:spacing w:val="0"/>
          <w:sz w:val="24"/>
          <w:szCs w:val="24"/>
          <w:shd w:val="clear" w:fill="FFFFFF"/>
        </w:rPr>
      </w:pPr>
    </w:p>
    <w:p>
      <w:pPr>
        <w:keepNext w:val="0"/>
        <w:keepLines w:val="0"/>
        <w:widowControl/>
        <w:numPr>
          <w:ilvl w:val="0"/>
          <w:numId w:val="0"/>
        </w:numPr>
        <w:suppressLineNumbers w:val="0"/>
        <w:spacing w:before="75" w:beforeAutospacing="0" w:after="75" w:afterAutospacing="0"/>
        <w:ind w:right="0" w:rightChars="0"/>
        <w:jc w:val="left"/>
        <w:rPr>
          <w:rFonts w:hint="eastAsia" w:ascii="宋体" w:hAnsi="宋体" w:eastAsia="宋体" w:cs="宋体"/>
          <w:b w:val="0"/>
          <w:bCs/>
          <w:i w:val="0"/>
          <w:caps w:val="0"/>
          <w:color w:val="000000"/>
          <w:spacing w:val="0"/>
          <w:sz w:val="24"/>
          <w:szCs w:val="24"/>
          <w:shd w:val="clear" w:fill="FFFFFF"/>
        </w:rPr>
      </w:pPr>
      <w:r>
        <w:rPr>
          <w:rFonts w:hint="eastAsia" w:ascii="宋体" w:hAnsi="宋体" w:eastAsia="宋体" w:cs="宋体"/>
          <w:b w:val="0"/>
          <w:bCs/>
          <w:i w:val="0"/>
          <w:caps w:val="0"/>
          <w:color w:val="000000"/>
          <w:spacing w:val="0"/>
          <w:sz w:val="24"/>
          <w:szCs w:val="24"/>
          <w:shd w:val="clear" w:fill="FFFFFF"/>
        </w:rPr>
        <w:t>在打开仪器上的电源前要肯定直流高压发生器接的是220V交流电源，仔细的检查接线是否正确，同时也要检查高压放电杆的接线是否可靠。在直流高压发生器的升降压过程要保持缓升缓降，平稳升压是延长直流高压发生器的使用寿命zui主要的要点之一。还有尽量避免过量程使用仪器。在每次试验结束后先把电位器回到零位，然后切断电源在进行对被试品的放电，放电过程分为两步，对大电容试品的放电应用ZS专用放电电阻棒对试品放电。放电时不能将放电棒立即接触试品，应先将放电棒逐渐接近试品，到一定距离空气间隙开始游离放电，有嘶嘶声，当无声音时可用放电棒放电，zui后直接接上地线放电。当直流高压在200kV及以上时，尽管试验人员穿绝缘鞋，且处在安全距离以外区域，但由于高压直流离子空间电场分布的影响，会使几个邻近站立的人体上带有不同的直流电位。试验人员不要互相握手或用手接触接地体等，否则会有轻微电击现象，此现象在干燥地区和冬季较为明显，但由于能量较小，一般不会对人体造成伤害。</w:t>
      </w:r>
    </w:p>
    <w:p>
      <w:pPr>
        <w:keepNext w:val="0"/>
        <w:keepLines w:val="0"/>
        <w:widowControl/>
        <w:numPr>
          <w:ilvl w:val="0"/>
          <w:numId w:val="0"/>
        </w:numPr>
        <w:suppressLineNumbers w:val="0"/>
        <w:spacing w:before="75" w:beforeAutospacing="0" w:after="75" w:afterAutospacing="0"/>
        <w:ind w:right="0" w:rightChars="0"/>
        <w:jc w:val="left"/>
        <w:rPr>
          <w:rFonts w:hint="eastAsia" w:ascii="宋体" w:hAnsi="宋体" w:eastAsia="宋体" w:cs="宋体"/>
          <w:b w:val="0"/>
          <w:bCs/>
          <w:i w:val="0"/>
          <w:caps w:val="0"/>
          <w:color w:val="000000"/>
          <w:spacing w:val="0"/>
          <w:sz w:val="24"/>
          <w:szCs w:val="24"/>
          <w:shd w:val="clear" w:fill="FFFFFF"/>
        </w:rPr>
      </w:pPr>
    </w:p>
    <w:p>
      <w:pPr>
        <w:keepNext w:val="0"/>
        <w:keepLines w:val="0"/>
        <w:widowControl/>
        <w:numPr>
          <w:ilvl w:val="0"/>
          <w:numId w:val="0"/>
        </w:numPr>
        <w:suppressLineNumbers w:val="0"/>
        <w:spacing w:before="75" w:beforeAutospacing="0" w:after="75" w:afterAutospacing="0"/>
        <w:ind w:right="0" w:rightChars="0"/>
        <w:jc w:val="left"/>
        <w:rPr>
          <w:rFonts w:hint="eastAsia" w:ascii="宋体" w:hAnsi="宋体" w:eastAsia="宋体" w:cs="宋体"/>
          <w:b w:val="0"/>
          <w:bCs/>
          <w:i w:val="0"/>
          <w:caps w:val="0"/>
          <w:color w:val="000000"/>
          <w:spacing w:val="0"/>
          <w:sz w:val="24"/>
          <w:szCs w:val="24"/>
          <w:shd w:val="clear" w:fill="FFFFFF"/>
        </w:rPr>
      </w:pPr>
      <w:r>
        <w:rPr>
          <w:rFonts w:hint="eastAsia" w:ascii="宋体" w:hAnsi="宋体" w:eastAsia="宋体" w:cs="宋体"/>
          <w:b w:val="0"/>
          <w:bCs/>
          <w:i w:val="0"/>
          <w:caps w:val="0"/>
          <w:color w:val="000000"/>
          <w:spacing w:val="0"/>
          <w:sz w:val="24"/>
          <w:szCs w:val="24"/>
          <w:shd w:val="clear" w:fill="FFFFFF"/>
        </w:rPr>
        <w:t>直流高压发生器控制箱电源为交流AC 220V±10%，50Hz。如果电源经1/1隔离变或现场用自发电源，则必须人为将电源有一点与大地联接。</w:t>
      </w:r>
    </w:p>
    <w:p>
      <w:pPr>
        <w:keepNext w:val="0"/>
        <w:keepLines w:val="0"/>
        <w:widowControl/>
        <w:numPr>
          <w:ilvl w:val="0"/>
          <w:numId w:val="0"/>
        </w:numPr>
        <w:suppressLineNumbers w:val="0"/>
        <w:spacing w:before="75" w:beforeAutospacing="0" w:after="75" w:afterAutospacing="0"/>
        <w:ind w:right="0" w:rightChars="0"/>
        <w:jc w:val="left"/>
        <w:rPr>
          <w:rFonts w:hint="eastAsia" w:ascii="宋体" w:hAnsi="宋体" w:eastAsia="宋体" w:cs="宋体"/>
          <w:b w:val="0"/>
          <w:bCs/>
          <w:i w:val="0"/>
          <w:caps w:val="0"/>
          <w:color w:val="000000"/>
          <w:spacing w:val="0"/>
          <w:sz w:val="24"/>
          <w:szCs w:val="24"/>
          <w:shd w:val="clear" w:fill="FFFFFF"/>
        </w:rPr>
      </w:pPr>
    </w:p>
    <w:p>
      <w:pPr>
        <w:keepNext w:val="0"/>
        <w:keepLines w:val="0"/>
        <w:widowControl/>
        <w:numPr>
          <w:ilvl w:val="0"/>
          <w:numId w:val="0"/>
        </w:numPr>
        <w:suppressLineNumbers w:val="0"/>
        <w:spacing w:before="75" w:beforeAutospacing="0" w:after="75" w:afterAutospacing="0"/>
        <w:ind w:right="0" w:rightChars="0"/>
        <w:jc w:val="left"/>
        <w:rPr>
          <w:rFonts w:hint="eastAsia" w:ascii="宋体" w:hAnsi="宋体" w:eastAsia="宋体" w:cs="宋体"/>
          <w:b w:val="0"/>
          <w:bCs/>
          <w:i w:val="0"/>
          <w:caps w:val="0"/>
          <w:color w:val="000000"/>
          <w:spacing w:val="0"/>
          <w:sz w:val="24"/>
          <w:szCs w:val="24"/>
          <w:shd w:val="clear" w:fill="FFFFFF"/>
        </w:rPr>
      </w:pPr>
      <w:r>
        <w:rPr>
          <w:rFonts w:hint="eastAsia" w:ascii="宋体" w:hAnsi="宋体" w:eastAsia="宋体" w:cs="宋体"/>
          <w:b w:val="0"/>
          <w:bCs/>
          <w:i w:val="0"/>
          <w:caps w:val="0"/>
          <w:color w:val="000000"/>
          <w:spacing w:val="0"/>
          <w:sz w:val="24"/>
          <w:szCs w:val="24"/>
          <w:shd w:val="clear" w:fill="FFFFFF"/>
        </w:rPr>
        <w:t>操作方法</w:t>
      </w:r>
    </w:p>
    <w:p>
      <w:pPr>
        <w:keepNext w:val="0"/>
        <w:keepLines w:val="0"/>
        <w:widowControl/>
        <w:numPr>
          <w:ilvl w:val="0"/>
          <w:numId w:val="0"/>
        </w:numPr>
        <w:suppressLineNumbers w:val="0"/>
        <w:spacing w:before="75" w:beforeAutospacing="0" w:after="75" w:afterAutospacing="0"/>
        <w:ind w:right="0" w:rightChars="0"/>
        <w:jc w:val="left"/>
        <w:rPr>
          <w:rFonts w:hint="eastAsia" w:ascii="宋体" w:hAnsi="宋体" w:eastAsia="宋体" w:cs="宋体"/>
          <w:b w:val="0"/>
          <w:bCs/>
          <w:i w:val="0"/>
          <w:caps w:val="0"/>
          <w:color w:val="000000"/>
          <w:spacing w:val="0"/>
          <w:sz w:val="24"/>
          <w:szCs w:val="24"/>
          <w:shd w:val="clear" w:fill="FFFFFF"/>
        </w:rPr>
      </w:pPr>
    </w:p>
    <w:p>
      <w:pPr>
        <w:keepNext w:val="0"/>
        <w:keepLines w:val="0"/>
        <w:widowControl/>
        <w:numPr>
          <w:ilvl w:val="0"/>
          <w:numId w:val="0"/>
        </w:numPr>
        <w:suppressLineNumbers w:val="0"/>
        <w:spacing w:before="75" w:beforeAutospacing="0" w:after="75" w:afterAutospacing="0"/>
        <w:ind w:right="0" w:rightChars="0"/>
        <w:jc w:val="left"/>
        <w:rPr>
          <w:rFonts w:hint="eastAsia" w:ascii="宋体" w:hAnsi="宋体" w:eastAsia="宋体" w:cs="宋体"/>
          <w:b w:val="0"/>
          <w:bCs/>
          <w:i w:val="0"/>
          <w:caps w:val="0"/>
          <w:color w:val="000000"/>
          <w:spacing w:val="0"/>
          <w:sz w:val="24"/>
          <w:szCs w:val="24"/>
          <w:shd w:val="clear" w:fill="FFFFFF"/>
        </w:rPr>
      </w:pPr>
      <w:r>
        <w:rPr>
          <w:rFonts w:hint="eastAsia" w:ascii="宋体" w:hAnsi="宋体" w:eastAsia="宋体" w:cs="宋体"/>
          <w:b w:val="0"/>
          <w:bCs/>
          <w:i w:val="0"/>
          <w:caps w:val="0"/>
          <w:color w:val="000000"/>
          <w:spacing w:val="0"/>
          <w:sz w:val="24"/>
          <w:szCs w:val="24"/>
          <w:shd w:val="clear" w:fill="FFFFFF"/>
        </w:rPr>
        <w:t>将控制箱的输出电缆插座与倍压装置电缆插座用专用电缆连接好，本仪器由使用前检查其完好性，联接电缆不应有短路和断路；倍压筒应无凝露现象；用2.5mm2以上的铜线将控制箱接地与倍压装置接地端连接起来并可靠接地。</w:t>
      </w:r>
    </w:p>
    <w:p>
      <w:pPr>
        <w:keepNext w:val="0"/>
        <w:keepLines w:val="0"/>
        <w:widowControl/>
        <w:numPr>
          <w:ilvl w:val="0"/>
          <w:numId w:val="0"/>
        </w:numPr>
        <w:suppressLineNumbers w:val="0"/>
        <w:spacing w:before="75" w:beforeAutospacing="0" w:after="75" w:afterAutospacing="0"/>
        <w:ind w:right="0" w:rightChars="0"/>
        <w:jc w:val="left"/>
        <w:rPr>
          <w:rFonts w:hint="eastAsia" w:ascii="宋体" w:hAnsi="宋体" w:eastAsia="宋体" w:cs="宋体"/>
          <w:b w:val="0"/>
          <w:bCs/>
          <w:i w:val="0"/>
          <w:caps w:val="0"/>
          <w:color w:val="000000"/>
          <w:spacing w:val="0"/>
          <w:sz w:val="24"/>
          <w:szCs w:val="24"/>
          <w:shd w:val="clear" w:fill="FFFFFF"/>
        </w:rPr>
      </w:pPr>
    </w:p>
    <w:p>
      <w:pPr>
        <w:keepNext w:val="0"/>
        <w:keepLines w:val="0"/>
        <w:widowControl/>
        <w:numPr>
          <w:ilvl w:val="0"/>
          <w:numId w:val="0"/>
        </w:numPr>
        <w:suppressLineNumbers w:val="0"/>
        <w:spacing w:before="75" w:beforeAutospacing="0" w:after="75" w:afterAutospacing="0"/>
        <w:ind w:right="0" w:rightChars="0"/>
        <w:jc w:val="left"/>
        <w:rPr>
          <w:rFonts w:hint="eastAsia" w:ascii="宋体" w:hAnsi="宋体" w:eastAsia="宋体" w:cs="宋体"/>
          <w:b w:val="0"/>
          <w:bCs/>
          <w:i w:val="0"/>
          <w:caps w:val="0"/>
          <w:color w:val="000000"/>
          <w:spacing w:val="0"/>
          <w:sz w:val="24"/>
          <w:szCs w:val="24"/>
          <w:shd w:val="clear" w:fill="FFFFFF"/>
        </w:rPr>
      </w:pPr>
      <w:r>
        <w:rPr>
          <w:rFonts w:ascii="sans serif" w:hAnsi="sans serif" w:eastAsia="sans serif" w:cs="sans serif"/>
          <w:i w:val="0"/>
          <w:caps w:val="0"/>
          <w:color w:val="000000"/>
          <w:spacing w:val="0"/>
          <w:sz w:val="18"/>
          <w:szCs w:val="18"/>
        </w:rPr>
        <w:t>尊敬的客户：</w:t>
      </w:r>
      <w:r>
        <w:rPr>
          <w:rFonts w:hint="default" w:ascii="sans serif" w:hAnsi="sans serif" w:eastAsia="sans serif" w:cs="sans serif"/>
          <w:i w:val="0"/>
          <w:caps w:val="0"/>
          <w:color w:val="000000"/>
          <w:spacing w:val="0"/>
          <w:sz w:val="18"/>
          <w:szCs w:val="18"/>
        </w:rPr>
        <w:br w:type="textWrapping"/>
      </w:r>
      <w:r>
        <w:rPr>
          <w:rFonts w:hint="default" w:ascii="sans serif" w:hAnsi="sans serif" w:eastAsia="sans serif" w:cs="sans serif"/>
          <w:i w:val="0"/>
          <w:caps w:val="0"/>
          <w:color w:val="000000"/>
          <w:spacing w:val="0"/>
          <w:sz w:val="18"/>
          <w:szCs w:val="18"/>
        </w:rPr>
        <w:t>感谢您关注我们的产品，本公司除了有此产品介绍以外，还有</w:t>
      </w:r>
      <w:r>
        <w:rPr>
          <w:rFonts w:hint="default" w:ascii="sans serif" w:hAnsi="sans serif" w:eastAsia="sans serif" w:cs="sans serif"/>
          <w:i w:val="0"/>
          <w:caps w:val="0"/>
          <w:spacing w:val="0"/>
          <w:sz w:val="18"/>
          <w:szCs w:val="18"/>
        </w:rPr>
        <w:fldChar w:fldCharType="begin"/>
      </w:r>
      <w:r>
        <w:rPr>
          <w:rFonts w:hint="default" w:ascii="sans serif" w:hAnsi="sans serif" w:eastAsia="sans serif" w:cs="sans serif"/>
          <w:i w:val="0"/>
          <w:caps w:val="0"/>
          <w:spacing w:val="0"/>
          <w:sz w:val="18"/>
          <w:szCs w:val="18"/>
        </w:rPr>
        <w:instrText xml:space="preserve"> HYPERLINK "http://www.zhengyuandianqi.com/product/9003.html" </w:instrText>
      </w:r>
      <w:r>
        <w:rPr>
          <w:rFonts w:hint="default" w:ascii="sans serif" w:hAnsi="sans serif" w:eastAsia="sans serif" w:cs="sans serif"/>
          <w:i w:val="0"/>
          <w:caps w:val="0"/>
          <w:spacing w:val="0"/>
          <w:sz w:val="18"/>
          <w:szCs w:val="18"/>
        </w:rPr>
        <w:fldChar w:fldCharType="separate"/>
      </w:r>
      <w:r>
        <w:rPr>
          <w:rStyle w:val="5"/>
          <w:rFonts w:hint="default" w:ascii="sans serif" w:hAnsi="sans serif" w:eastAsia="sans serif" w:cs="sans serif"/>
          <w:i w:val="0"/>
          <w:caps w:val="0"/>
          <w:spacing w:val="0"/>
          <w:sz w:val="18"/>
          <w:szCs w:val="18"/>
          <w:u w:val="single"/>
        </w:rPr>
        <w:t>200A|100A|回路电阻测试仪</w:t>
      </w:r>
      <w:r>
        <w:rPr>
          <w:rFonts w:hint="default" w:ascii="sans serif" w:hAnsi="sans serif" w:eastAsia="sans serif" w:cs="sans serif"/>
          <w:i w:val="0"/>
          <w:caps w:val="0"/>
          <w:spacing w:val="0"/>
          <w:sz w:val="18"/>
          <w:szCs w:val="18"/>
        </w:rPr>
        <w:fldChar w:fldCharType="end"/>
      </w:r>
      <w:r>
        <w:rPr>
          <w:rFonts w:hint="default" w:ascii="sans serif" w:hAnsi="sans serif" w:eastAsia="sans serif" w:cs="sans serif"/>
          <w:i w:val="0"/>
          <w:caps w:val="0"/>
          <w:color w:val="000000"/>
          <w:spacing w:val="0"/>
          <w:sz w:val="18"/>
          <w:szCs w:val="18"/>
        </w:rPr>
        <w:t>，</w:t>
      </w:r>
      <w:r>
        <w:rPr>
          <w:rFonts w:hint="default" w:ascii="sans serif" w:hAnsi="sans serif" w:eastAsia="sans serif" w:cs="sans serif"/>
          <w:i w:val="0"/>
          <w:caps w:val="0"/>
          <w:spacing w:val="0"/>
          <w:sz w:val="18"/>
          <w:szCs w:val="18"/>
        </w:rPr>
        <w:fldChar w:fldCharType="begin"/>
      </w:r>
      <w:r>
        <w:rPr>
          <w:rFonts w:hint="default" w:ascii="sans serif" w:hAnsi="sans serif" w:eastAsia="sans serif" w:cs="sans serif"/>
          <w:i w:val="0"/>
          <w:caps w:val="0"/>
          <w:spacing w:val="0"/>
          <w:sz w:val="18"/>
          <w:szCs w:val="18"/>
        </w:rPr>
        <w:instrText xml:space="preserve"> HYPERLINK "http://www.zhengyuandianqi.com/product/read/641.html" </w:instrText>
      </w:r>
      <w:r>
        <w:rPr>
          <w:rFonts w:hint="default" w:ascii="sans serif" w:hAnsi="sans serif" w:eastAsia="sans serif" w:cs="sans serif"/>
          <w:i w:val="0"/>
          <w:caps w:val="0"/>
          <w:spacing w:val="0"/>
          <w:sz w:val="18"/>
          <w:szCs w:val="18"/>
        </w:rPr>
        <w:fldChar w:fldCharType="separate"/>
      </w:r>
      <w:r>
        <w:rPr>
          <w:rStyle w:val="5"/>
          <w:rFonts w:hint="eastAsia" w:ascii="宋体" w:hAnsi="宋体" w:eastAsia="宋体" w:cs="宋体"/>
          <w:i w:val="0"/>
          <w:caps w:val="0"/>
          <w:spacing w:val="0"/>
          <w:sz w:val="18"/>
          <w:szCs w:val="18"/>
          <w:u w:val="single"/>
        </w:rPr>
        <w:t>回路电阻测试仪</w:t>
      </w:r>
      <w:r>
        <w:rPr>
          <w:rFonts w:hint="default" w:ascii="sans serif" w:hAnsi="sans serif" w:eastAsia="sans serif" w:cs="sans serif"/>
          <w:i w:val="0"/>
          <w:caps w:val="0"/>
          <w:spacing w:val="0"/>
          <w:sz w:val="18"/>
          <w:szCs w:val="18"/>
        </w:rPr>
        <w:fldChar w:fldCharType="end"/>
      </w:r>
      <w:r>
        <w:rPr>
          <w:rFonts w:hint="default" w:ascii="sans serif" w:hAnsi="sans serif" w:eastAsia="sans serif" w:cs="sans serif"/>
          <w:i w:val="0"/>
          <w:caps w:val="0"/>
          <w:color w:val="000000"/>
          <w:spacing w:val="0"/>
          <w:sz w:val="18"/>
          <w:szCs w:val="18"/>
        </w:rPr>
        <w:t>，</w:t>
      </w:r>
      <w:r>
        <w:rPr>
          <w:rFonts w:hint="default" w:ascii="sans serif" w:hAnsi="sans serif" w:eastAsia="sans serif" w:cs="sans serif"/>
          <w:i w:val="0"/>
          <w:caps w:val="0"/>
          <w:spacing w:val="0"/>
          <w:sz w:val="18"/>
          <w:szCs w:val="18"/>
        </w:rPr>
        <w:fldChar w:fldCharType="begin"/>
      </w:r>
      <w:r>
        <w:rPr>
          <w:rFonts w:hint="default" w:ascii="sans serif" w:hAnsi="sans serif" w:eastAsia="sans serif" w:cs="sans serif"/>
          <w:i w:val="0"/>
          <w:caps w:val="0"/>
          <w:spacing w:val="0"/>
          <w:sz w:val="18"/>
          <w:szCs w:val="18"/>
        </w:rPr>
        <w:instrText xml:space="preserve"> HYPERLINK "http://www.zhengyuandianqi.com/product/9005.html" </w:instrText>
      </w:r>
      <w:r>
        <w:rPr>
          <w:rFonts w:hint="default" w:ascii="sans serif" w:hAnsi="sans serif" w:eastAsia="sans serif" w:cs="sans serif"/>
          <w:i w:val="0"/>
          <w:caps w:val="0"/>
          <w:spacing w:val="0"/>
          <w:sz w:val="18"/>
          <w:szCs w:val="18"/>
        </w:rPr>
        <w:fldChar w:fldCharType="separate"/>
      </w:r>
      <w:r>
        <w:rPr>
          <w:rStyle w:val="5"/>
          <w:rFonts w:hint="eastAsia" w:ascii="宋体" w:hAnsi="宋体" w:eastAsia="宋体" w:cs="宋体"/>
          <w:i w:val="0"/>
          <w:caps w:val="0"/>
          <w:spacing w:val="0"/>
          <w:sz w:val="18"/>
          <w:szCs w:val="18"/>
          <w:u w:val="single"/>
        </w:rPr>
        <w:t>超高压耐压测试仪</w:t>
      </w:r>
      <w:r>
        <w:rPr>
          <w:rFonts w:hint="default" w:ascii="sans serif" w:hAnsi="sans serif" w:eastAsia="sans serif" w:cs="sans serif"/>
          <w:i w:val="0"/>
          <w:caps w:val="0"/>
          <w:spacing w:val="0"/>
          <w:sz w:val="18"/>
          <w:szCs w:val="18"/>
        </w:rPr>
        <w:fldChar w:fldCharType="end"/>
      </w:r>
      <w:r>
        <w:rPr>
          <w:rFonts w:hint="default" w:ascii="sans serif" w:hAnsi="sans serif" w:eastAsia="sans serif" w:cs="sans serif"/>
          <w:i w:val="0"/>
          <w:caps w:val="0"/>
          <w:color w:val="000000"/>
          <w:spacing w:val="0"/>
          <w:sz w:val="18"/>
          <w:szCs w:val="18"/>
        </w:rPr>
        <w:t>，</w:t>
      </w:r>
      <w:r>
        <w:rPr>
          <w:rFonts w:hint="default" w:ascii="sans serif" w:hAnsi="sans serif" w:eastAsia="sans serif" w:cs="sans serif"/>
          <w:i w:val="0"/>
          <w:caps w:val="0"/>
          <w:spacing w:val="0"/>
          <w:sz w:val="18"/>
          <w:szCs w:val="18"/>
        </w:rPr>
        <w:fldChar w:fldCharType="begin"/>
      </w:r>
      <w:r>
        <w:rPr>
          <w:rFonts w:hint="default" w:ascii="sans serif" w:hAnsi="sans serif" w:eastAsia="sans serif" w:cs="sans serif"/>
          <w:i w:val="0"/>
          <w:caps w:val="0"/>
          <w:spacing w:val="0"/>
          <w:sz w:val="18"/>
          <w:szCs w:val="18"/>
        </w:rPr>
        <w:instrText xml:space="preserve"> HYPERLINK "http://www.zhengyuandianqi.com/product/9006.html" </w:instrText>
      </w:r>
      <w:r>
        <w:rPr>
          <w:rFonts w:hint="default" w:ascii="sans serif" w:hAnsi="sans serif" w:eastAsia="sans serif" w:cs="sans serif"/>
          <w:i w:val="0"/>
          <w:caps w:val="0"/>
          <w:spacing w:val="0"/>
          <w:sz w:val="18"/>
          <w:szCs w:val="18"/>
        </w:rPr>
        <w:fldChar w:fldCharType="separate"/>
      </w:r>
      <w:r>
        <w:rPr>
          <w:rStyle w:val="5"/>
          <w:rFonts w:hint="eastAsia" w:ascii="宋体" w:hAnsi="宋体" w:eastAsia="宋体" w:cs="宋体"/>
          <w:i w:val="0"/>
          <w:caps w:val="0"/>
          <w:spacing w:val="0"/>
          <w:sz w:val="18"/>
          <w:szCs w:val="18"/>
          <w:u w:val="single"/>
        </w:rPr>
        <w:t>互感器测试仪</w:t>
      </w:r>
      <w:r>
        <w:rPr>
          <w:rFonts w:hint="default" w:ascii="sans serif" w:hAnsi="sans serif" w:eastAsia="sans serif" w:cs="sans serif"/>
          <w:i w:val="0"/>
          <w:caps w:val="0"/>
          <w:spacing w:val="0"/>
          <w:sz w:val="18"/>
          <w:szCs w:val="18"/>
        </w:rPr>
        <w:fldChar w:fldCharType="end"/>
      </w:r>
      <w:r>
        <w:rPr>
          <w:rFonts w:hint="default" w:ascii="sans serif" w:hAnsi="sans serif" w:eastAsia="sans serif" w:cs="sans serif"/>
          <w:i w:val="0"/>
          <w:caps w:val="0"/>
          <w:color w:val="000000"/>
          <w:spacing w:val="0"/>
          <w:sz w:val="18"/>
          <w:szCs w:val="18"/>
        </w:rPr>
        <w:t>，</w:t>
      </w:r>
      <w:r>
        <w:rPr>
          <w:rFonts w:hint="default" w:ascii="sans serif" w:hAnsi="sans serif" w:eastAsia="sans serif" w:cs="sans serif"/>
          <w:i w:val="0"/>
          <w:caps w:val="0"/>
          <w:spacing w:val="0"/>
          <w:sz w:val="18"/>
          <w:szCs w:val="18"/>
        </w:rPr>
        <w:fldChar w:fldCharType="begin"/>
      </w:r>
      <w:r>
        <w:rPr>
          <w:rFonts w:hint="default" w:ascii="sans serif" w:hAnsi="sans serif" w:eastAsia="sans serif" w:cs="sans serif"/>
          <w:i w:val="0"/>
          <w:caps w:val="0"/>
          <w:spacing w:val="0"/>
          <w:sz w:val="18"/>
          <w:szCs w:val="18"/>
        </w:rPr>
        <w:instrText xml:space="preserve"> HYPERLINK "http://www.zhengyuandianqi.com/product/9019.html" </w:instrText>
      </w:r>
      <w:r>
        <w:rPr>
          <w:rFonts w:hint="default" w:ascii="sans serif" w:hAnsi="sans serif" w:eastAsia="sans serif" w:cs="sans serif"/>
          <w:i w:val="0"/>
          <w:caps w:val="0"/>
          <w:spacing w:val="0"/>
          <w:sz w:val="18"/>
          <w:szCs w:val="18"/>
        </w:rPr>
        <w:fldChar w:fldCharType="separate"/>
      </w:r>
      <w:r>
        <w:rPr>
          <w:rStyle w:val="5"/>
          <w:rFonts w:hint="eastAsia" w:ascii="宋体" w:hAnsi="宋体" w:eastAsia="宋体" w:cs="宋体"/>
          <w:i w:val="0"/>
          <w:caps w:val="0"/>
          <w:spacing w:val="0"/>
          <w:sz w:val="18"/>
          <w:szCs w:val="18"/>
          <w:u w:val="single"/>
        </w:rPr>
        <w:t>双钳相位伏安表</w:t>
      </w:r>
      <w:r>
        <w:rPr>
          <w:rFonts w:hint="default" w:ascii="sans serif" w:hAnsi="sans serif" w:eastAsia="sans serif" w:cs="sans serif"/>
          <w:i w:val="0"/>
          <w:caps w:val="0"/>
          <w:spacing w:val="0"/>
          <w:sz w:val="18"/>
          <w:szCs w:val="18"/>
        </w:rPr>
        <w:fldChar w:fldCharType="end"/>
      </w:r>
      <w:r>
        <w:rPr>
          <w:rFonts w:hint="default" w:ascii="sans serif" w:hAnsi="sans serif" w:eastAsia="sans serif" w:cs="sans serif"/>
          <w:i w:val="0"/>
          <w:caps w:val="0"/>
          <w:color w:val="000000"/>
          <w:spacing w:val="0"/>
          <w:sz w:val="18"/>
          <w:szCs w:val="18"/>
        </w:rPr>
        <w:t>等等的介绍，您如果对我们的产品有兴趣，欢迎来电咨询。谢谢!</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sans serif">
    <w:altName w:val="Times New Roman"/>
    <w:panose1 w:val="00000000000000000000"/>
    <w:charset w:val="00"/>
    <w:family w:val="roman"/>
    <w:pitch w:val="default"/>
    <w:sig w:usb0="00000000" w:usb1="00000000" w:usb2="00000000" w:usb3="00000000" w:csb0="00040001" w:csb1="00000000"/>
  </w:font>
  <w:font w:name="sans-serif">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华文楷体">
    <w:altName w:val="宋体"/>
    <w:panose1 w:val="02010600040101010101"/>
    <w:charset w:val="86"/>
    <w:family w:val="auto"/>
    <w:pitch w:val="default"/>
    <w:sig w:usb0="00000000" w:usb1="00000000" w:usb2="00000000" w:usb3="00000000" w:csb0="0004009F" w:csb1="DFD70000"/>
  </w:font>
  <w:font w:name="华文新魏">
    <w:panose1 w:val="02010800040101010101"/>
    <w:charset w:val="86"/>
    <w:family w:val="auto"/>
    <w:pitch w:val="default"/>
    <w:sig w:usb0="00000001" w:usb1="080F0000" w:usb2="00000000" w:usb3="00000000" w:csb0="0004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Arial">
    <w:panose1 w:val="020B0604020202020204"/>
    <w:charset w:val="00"/>
    <w:family w:val="swiss"/>
    <w:pitch w:val="default"/>
    <w:sig w:usb0="E0002AFF" w:usb1="C0007843" w:usb2="00000009" w:usb3="00000000" w:csb0="400001FF" w:csb1="FFFF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D15502"/>
    <w:rsid w:val="00AC0D04"/>
    <w:rsid w:val="00B46FB2"/>
    <w:rsid w:val="02524ED9"/>
    <w:rsid w:val="029773F3"/>
    <w:rsid w:val="03DC0AEA"/>
    <w:rsid w:val="052B6229"/>
    <w:rsid w:val="056077C9"/>
    <w:rsid w:val="058711F5"/>
    <w:rsid w:val="067F7274"/>
    <w:rsid w:val="077545A2"/>
    <w:rsid w:val="07C523E2"/>
    <w:rsid w:val="07DF66C2"/>
    <w:rsid w:val="0875717D"/>
    <w:rsid w:val="08CD373E"/>
    <w:rsid w:val="08FD2A0B"/>
    <w:rsid w:val="0A494A34"/>
    <w:rsid w:val="0AD53FDE"/>
    <w:rsid w:val="0B304C20"/>
    <w:rsid w:val="0BC21717"/>
    <w:rsid w:val="0BEC4B80"/>
    <w:rsid w:val="0C016E0E"/>
    <w:rsid w:val="0C6D0F06"/>
    <w:rsid w:val="0C8F2C1F"/>
    <w:rsid w:val="0E7E33D4"/>
    <w:rsid w:val="0EB1417D"/>
    <w:rsid w:val="0ED62A0B"/>
    <w:rsid w:val="0ED84FA9"/>
    <w:rsid w:val="0EF161A5"/>
    <w:rsid w:val="0F3D46E0"/>
    <w:rsid w:val="0F4D5D76"/>
    <w:rsid w:val="0FB642BD"/>
    <w:rsid w:val="10460D1B"/>
    <w:rsid w:val="104F76CF"/>
    <w:rsid w:val="10984B68"/>
    <w:rsid w:val="10BF617F"/>
    <w:rsid w:val="10C17E39"/>
    <w:rsid w:val="10D531C9"/>
    <w:rsid w:val="112F0E2E"/>
    <w:rsid w:val="11FD75FF"/>
    <w:rsid w:val="13F44C27"/>
    <w:rsid w:val="13FD1087"/>
    <w:rsid w:val="15691128"/>
    <w:rsid w:val="15731E8C"/>
    <w:rsid w:val="16045DBF"/>
    <w:rsid w:val="170A67FF"/>
    <w:rsid w:val="187E0CD5"/>
    <w:rsid w:val="18987C4C"/>
    <w:rsid w:val="18B81622"/>
    <w:rsid w:val="1A673A15"/>
    <w:rsid w:val="1AD330D4"/>
    <w:rsid w:val="1B1A3360"/>
    <w:rsid w:val="1CA96426"/>
    <w:rsid w:val="1D424207"/>
    <w:rsid w:val="1D83755B"/>
    <w:rsid w:val="1E6E5DDB"/>
    <w:rsid w:val="1EE1598D"/>
    <w:rsid w:val="1F4074ED"/>
    <w:rsid w:val="1FDF2187"/>
    <w:rsid w:val="206D1F84"/>
    <w:rsid w:val="214955DB"/>
    <w:rsid w:val="21FB69EC"/>
    <w:rsid w:val="236E5E8F"/>
    <w:rsid w:val="26166C91"/>
    <w:rsid w:val="26CD5C23"/>
    <w:rsid w:val="29757468"/>
    <w:rsid w:val="29FD4C17"/>
    <w:rsid w:val="2A267929"/>
    <w:rsid w:val="2C1D2035"/>
    <w:rsid w:val="2C22655A"/>
    <w:rsid w:val="2FA75B85"/>
    <w:rsid w:val="30963906"/>
    <w:rsid w:val="30CD1A7F"/>
    <w:rsid w:val="329354C6"/>
    <w:rsid w:val="329F6CF8"/>
    <w:rsid w:val="32E12727"/>
    <w:rsid w:val="34913BC0"/>
    <w:rsid w:val="35030AFC"/>
    <w:rsid w:val="35202C1E"/>
    <w:rsid w:val="356B5B43"/>
    <w:rsid w:val="35F1749D"/>
    <w:rsid w:val="36022600"/>
    <w:rsid w:val="36B1706D"/>
    <w:rsid w:val="37F83C81"/>
    <w:rsid w:val="38004BB1"/>
    <w:rsid w:val="3909659C"/>
    <w:rsid w:val="39445B70"/>
    <w:rsid w:val="3A2C1E9C"/>
    <w:rsid w:val="3A6B6A5F"/>
    <w:rsid w:val="3C7E5F69"/>
    <w:rsid w:val="3CA627CB"/>
    <w:rsid w:val="3CF5587C"/>
    <w:rsid w:val="3EA23ED1"/>
    <w:rsid w:val="3F8A5E01"/>
    <w:rsid w:val="401C5B3D"/>
    <w:rsid w:val="40531A3C"/>
    <w:rsid w:val="406E68E9"/>
    <w:rsid w:val="42690071"/>
    <w:rsid w:val="42BB535B"/>
    <w:rsid w:val="43DB6C58"/>
    <w:rsid w:val="43F60325"/>
    <w:rsid w:val="45B54766"/>
    <w:rsid w:val="45E044D0"/>
    <w:rsid w:val="45F87DC8"/>
    <w:rsid w:val="488C43A3"/>
    <w:rsid w:val="48992347"/>
    <w:rsid w:val="489C39CE"/>
    <w:rsid w:val="48F56AAD"/>
    <w:rsid w:val="4912396F"/>
    <w:rsid w:val="49E625DB"/>
    <w:rsid w:val="4B1643EA"/>
    <w:rsid w:val="4D3374E2"/>
    <w:rsid w:val="4DA84479"/>
    <w:rsid w:val="4F523365"/>
    <w:rsid w:val="500C32E8"/>
    <w:rsid w:val="5351134C"/>
    <w:rsid w:val="54881020"/>
    <w:rsid w:val="54DA759F"/>
    <w:rsid w:val="551159C5"/>
    <w:rsid w:val="552E3178"/>
    <w:rsid w:val="572A3DCB"/>
    <w:rsid w:val="573A45C1"/>
    <w:rsid w:val="587E6613"/>
    <w:rsid w:val="590220E4"/>
    <w:rsid w:val="5ACE7FB7"/>
    <w:rsid w:val="5B8977B0"/>
    <w:rsid w:val="5CD80BA3"/>
    <w:rsid w:val="5E21005C"/>
    <w:rsid w:val="5E4E48ED"/>
    <w:rsid w:val="5EC4706C"/>
    <w:rsid w:val="5FCF7C97"/>
    <w:rsid w:val="609E2324"/>
    <w:rsid w:val="63535094"/>
    <w:rsid w:val="63854483"/>
    <w:rsid w:val="6488353B"/>
    <w:rsid w:val="65A24FDC"/>
    <w:rsid w:val="65B143A1"/>
    <w:rsid w:val="65BD756D"/>
    <w:rsid w:val="65E51041"/>
    <w:rsid w:val="66141D78"/>
    <w:rsid w:val="67D15502"/>
    <w:rsid w:val="68A45D08"/>
    <w:rsid w:val="69712422"/>
    <w:rsid w:val="6A213B08"/>
    <w:rsid w:val="6B8E70F5"/>
    <w:rsid w:val="6BA346E3"/>
    <w:rsid w:val="6D907CBA"/>
    <w:rsid w:val="6F7E161A"/>
    <w:rsid w:val="6FE9748C"/>
    <w:rsid w:val="700B0E96"/>
    <w:rsid w:val="71F14425"/>
    <w:rsid w:val="73947B65"/>
    <w:rsid w:val="744E1F1B"/>
    <w:rsid w:val="746A5E3C"/>
    <w:rsid w:val="750406C3"/>
    <w:rsid w:val="77030F3F"/>
    <w:rsid w:val="79C25BA0"/>
    <w:rsid w:val="79ED3355"/>
    <w:rsid w:val="7B376EA8"/>
    <w:rsid w:val="7C112739"/>
    <w:rsid w:val="7C705F23"/>
    <w:rsid w:val="7D6468B0"/>
    <w:rsid w:val="7DB83AC7"/>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asciiTheme="minorHAnsi" w:hAnsiTheme="minorHAnsi" w:cstheme="minorBidi"/>
      <w:kern w:val="2"/>
      <w:sz w:val="21"/>
      <w:szCs w:val="24"/>
      <w:lang w:val="en-US" w:eastAsia="zh-CN" w:bidi="ar-SA"/>
    </w:rPr>
  </w:style>
  <w:style w:type="character" w:default="1" w:styleId="3">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4">
    <w:name w:val="Strong"/>
    <w:basedOn w:val="3"/>
    <w:qFormat/>
    <w:uiPriority w:val="0"/>
    <w:rPr>
      <w:b/>
    </w:rPr>
  </w:style>
  <w:style w:type="character" w:styleId="5">
    <w:name w:val="Hyperlink"/>
    <w:basedOn w:val="3"/>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531</Words>
  <Characters>555</Characters>
  <Lines>0</Lines>
  <Paragraphs>0</Paragraphs>
  <ScaleCrop>false</ScaleCrop>
  <LinksUpToDate>false</LinksUpToDate>
  <CharactersWithSpaces>556</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2019-05-07T02:23:00Z</dcterms:created>
  <dc:creator>Administrator</dc:creator>
  <cp:lastModifiedBy>Administrator</cp:lastModifiedBy>
  <dcterms:modified xsi:type="dcterms:W3CDTF">2019-10-19T01:52:01Z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