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r>
        <w:rPr>
          <w:rFonts w:hint="eastAsia"/>
          <w:lang w:eastAsia="zh-CN"/>
        </w:rPr>
        <w:t>说说</w:t>
      </w:r>
      <w:r>
        <w:rPr>
          <w:rFonts w:hint="eastAsia"/>
        </w:rPr>
        <w:t>直流高压发生器有哪些保护功能？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直流高压发生器具有多种保护功能，如低压过流、低压过压、高压过流、高压过压、过零保护、不接地保护等保护功能，高压直流发电机还有中文报警提示和语音提示。</w:t>
      </w:r>
    </w:p>
    <w:p>
      <w:pPr>
        <w:pStyle w:val="2"/>
        <w:rPr>
          <w:rFonts w:hint="eastAsia"/>
        </w:rPr>
      </w:pPr>
      <w:r>
        <w:rPr>
          <w:rFonts w:hint="eastAsia"/>
        </w:rPr>
        <w:t>1、内部电压测量电路开路保护：当内部压力测量电阻开路，电压测量信号线开路，电缆端子接触不良，如果没有保护，则仪表电压表无指示，但高压端有电压，可能造成人身伤害事故。</w:t>
      </w:r>
    </w:p>
    <w:p>
      <w:pPr>
        <w:pStyle w:val="2"/>
        <w:rPr>
          <w:rFonts w:hint="eastAsia"/>
        </w:rPr>
      </w:pPr>
      <w:r>
        <w:rPr>
          <w:rFonts w:hint="eastAsia"/>
        </w:rPr>
        <w:t>2、过流保护：当高压输出短路时，仪器应立即切断输出，不得损坏仪器。</w:t>
      </w:r>
    </w:p>
    <w:p>
      <w:pPr>
        <w:pStyle w:val="2"/>
        <w:rPr>
          <w:rFonts w:hint="eastAsia"/>
        </w:rPr>
      </w:pPr>
      <w:r>
        <w:rPr>
          <w:rFonts w:hint="eastAsia"/>
        </w:rPr>
        <w:t>3、过压保护：当高压输出超过过压设定值时，仪器应立即自动切断输出，保证被测物不会因过压而损坏。</w:t>
      </w:r>
    </w:p>
    <w:p>
      <w:pPr>
        <w:pStyle w:val="2"/>
        <w:rPr>
          <w:rFonts w:hint="eastAsia"/>
        </w:rPr>
      </w:pPr>
      <w:r>
        <w:rPr>
          <w:rFonts w:hint="eastAsia"/>
        </w:rPr>
        <w:t>4、零位保护：电位器应归零升压，以免高压端带电压，对人体和仪器造成伤害。</w:t>
      </w:r>
    </w:p>
    <w:p>
      <w:pPr>
        <w:pStyle w:val="2"/>
        <w:rPr>
          <w:rFonts w:hint="eastAsia"/>
        </w:rPr>
      </w:pPr>
      <w:r>
        <w:rPr>
          <w:rFonts w:hint="eastAsia"/>
        </w:rPr>
        <w:t>5、接地保护：当直流高压发生器未接地或接地不良时，仪表应有接地报警及相应提示，不能升压，防止对人体和高压直流发生器造成伤害。</w:t>
      </w:r>
    </w:p>
    <w:p>
      <w:pPr>
        <w:pStyle w:val="2"/>
        <w:rPr>
          <w:rFonts w:hint="eastAsia"/>
        </w:rPr>
      </w:pPr>
      <w:r>
        <w:rPr>
          <w:rFonts w:hint="eastAsia"/>
        </w:rPr>
        <w:t>直流高压发生器的优点有哪些？</w:t>
      </w:r>
    </w:p>
    <w:p>
      <w:pPr>
        <w:pStyle w:val="2"/>
        <w:rPr>
          <w:rFonts w:hint="eastAsia"/>
        </w:rPr>
      </w:pPr>
      <w:r>
        <w:rPr>
          <w:rFonts w:hint="eastAsia"/>
        </w:rPr>
        <w:t>1、额定电压≤50kV的超低频采用单升压结构；50kV以上超低频采用两台升压器串联结构，大大减轻了整体重量，提高了负载能力。电压转换器可作为低压超低频使用。</w:t>
      </w:r>
    </w:p>
    <w:p>
      <w:pPr>
        <w:pStyle w:val="2"/>
        <w:rPr>
          <w:rFonts w:hint="eastAsia"/>
        </w:rPr>
      </w:pPr>
      <w:r>
        <w:rPr>
          <w:rFonts w:hint="eastAsia"/>
        </w:rPr>
        <w:t>2、电流、电压、波形数据直接从高压侧采样，数据准确。</w:t>
      </w:r>
    </w:p>
    <w:p>
      <w:pPr>
        <w:pStyle w:val="2"/>
        <w:rPr>
          <w:rFonts w:hint="eastAsia"/>
        </w:rPr>
      </w:pPr>
      <w:r>
        <w:rPr>
          <w:rFonts w:hint="eastAsia"/>
        </w:rPr>
        <w:t>3、具有过压保护功能，当输出超过设定的极限电压值时，仪器将停机保护，动作时间小于20ms。</w:t>
      </w:r>
    </w:p>
    <w:p>
      <w:pPr>
        <w:pStyle w:val="2"/>
        <w:rPr>
          <w:rFonts w:hint="eastAsia"/>
        </w:rPr>
      </w:pPr>
      <w:r>
        <w:rPr>
          <w:rFonts w:hint="eastAsia"/>
        </w:rPr>
        <w:t>4、具有过流保护功能：设计为高低压双重保护，可根据设定值关断高压侧；当低压侧电流超过额定电流时，进行关断保护，动作时间小于20ms。</w:t>
      </w:r>
    </w:p>
    <w:p>
      <w:pPr>
        <w:pStyle w:val="2"/>
        <w:rPr>
          <w:rFonts w:hint="eastAsia"/>
        </w:rPr>
      </w:pPr>
      <w:r>
        <w:rPr>
          <w:rFonts w:hint="eastAsia"/>
        </w:rPr>
        <w:t>5、高压输出保护电阻设计在升压器体内，无需外接保护电阻。</w:t>
      </w:r>
    </w:p>
    <w:p>
      <w:pPr>
        <w:pStyle w:val="2"/>
        <w:rPr>
          <w:rFonts w:hint="eastAsia"/>
        </w:rPr>
      </w:pPr>
      <w:r>
        <w:rPr>
          <w:rFonts w:hint="eastAsia"/>
        </w:rPr>
        <w:t>6、由于采用高低压闭环负反馈控制电路，输出无增容作用。随着电力技术和实践的发展，直流条件下测量电缆的绝缘存在比较严重的隐患。由此带来的问题，必然是大面积停电，影响生产效率。随着新的预防性试验规范的发布，超低频直流高压发生器不推荐用于电缆绝缘的检查，而是推荐使用串联谐振试验装置等工频耐压装置。</w:t>
      </w:r>
    </w:p>
    <w:p>
      <w:pPr>
        <w:pStyle w:val="2"/>
        <w:ind w:firstLine="420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974</Characters>
  <Lines>0</Lines>
  <Paragraphs>0</Paragraphs>
  <ScaleCrop>false</ScaleCrop>
  <LinksUpToDate>false</LinksUpToDate>
  <CharactersWithSpaces>995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2022-02-12T03:03:55Z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