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bookmarkStart w:id="3" w:name="_GoBack"/>
      <w:bookmarkStart w:id="0" w:name="OLE_LINK2"/>
      <w:bookmarkStart w:id="1" w:name="OLE_LINK1"/>
      <w:bookmarkStart w:id="2" w:name="OLE_LINK3"/>
      <w:r>
        <w:rPr>
          <w:rFonts w:hint="eastAsia"/>
          <w:b w:val="0"/>
          <w:bCs/>
          <w:kern w:val="0"/>
          <w:szCs w:val="21"/>
        </w:rPr>
        <w:t>SZ12-直流电阻快速测试仪</w:t>
      </w:r>
      <w:r>
        <w:rPr>
          <w:rFonts w:hint="eastAsia"/>
          <w:b w:val="0"/>
          <w:bCs/>
          <w:kern w:val="0"/>
          <w:szCs w:val="21"/>
          <w:lang w:eastAsia="zh-CN"/>
        </w:rPr>
        <w:t>应用特征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SZ12直流电阻测试仪，以高速微控制器为核心，内置充电电池及充电电路，采用高速A/D转换器及多量程程控电流源技术，实现了宽范围电阻测量，达到了前所未有的测量效果及高度自动化测量功能，具有精度高，测量范围宽，数据稳定，重复性好，抗干扰能力强，保护功能完善，充放电速度快等特点。尤其适合野外无电源条件及互感器等大阻值绕组测量。该仪器体积小、重量轻、便于携带，是变压器直流电阻测试的新产品。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主要技术指标：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型号 测量范围 输出电流 测量精度 体积( mm ) 重量kg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SG12-1 1m~50k 0~1A 0.2%±2字 280×210×110 4 SG12-3 1m~20k 0~3A 0.2%±2字 280×210×110 4 SG12-5 1m~10k 0~5A 0.2%±2字 280×210×110 4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最高分辨度： 1μΩ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工作电源： AC220V±10%，或内置电池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电池工作时间：3A型约连续工作2小时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环境温度：-20°C~40°C</w:t>
      </w: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</w:p>
    <w:p>
      <w:pPr>
        <w:spacing w:line="360" w:lineRule="auto"/>
        <w:rPr>
          <w:rFonts w:hint="eastAsia"/>
          <w:b w:val="0"/>
          <w:bCs/>
          <w:kern w:val="0"/>
          <w:szCs w:val="21"/>
        </w:rPr>
      </w:pPr>
      <w:r>
        <w:rPr>
          <w:rFonts w:hint="eastAsia"/>
          <w:b w:val="0"/>
          <w:bCs/>
          <w:kern w:val="0"/>
          <w:szCs w:val="21"/>
        </w:rPr>
        <w:t>性能特点及技术指标</w:t>
      </w:r>
    </w:p>
    <w:p>
      <w:pPr>
        <w:numPr>
          <w:ilvl w:val="0"/>
          <w:numId w:val="1"/>
        </w:numPr>
        <w:tabs>
          <w:tab w:val="left" w:pos="993"/>
        </w:tabs>
        <w:spacing w:line="360" w:lineRule="auto"/>
        <w:ind w:left="426" w:firstLine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输出电流及量程：输出电流：</w:t>
      </w:r>
      <w:r>
        <w:rPr>
          <w:rFonts w:hint="eastAsia" w:ascii="宋体" w:hAnsi="宋体"/>
          <w:b w:val="0"/>
          <w:bCs/>
          <w:szCs w:val="21"/>
        </w:rPr>
        <w:t>0-10A</w:t>
      </w:r>
      <w:r>
        <w:rPr>
          <w:rFonts w:hint="eastAsia" w:ascii="宋体" w:hAnsi="宋体"/>
          <w:b w:val="0"/>
          <w:bCs/>
          <w:color w:val="000000"/>
          <w:szCs w:val="21"/>
        </w:rPr>
        <w:t>,量程100</w:t>
      </w:r>
      <w:r>
        <w:rPr>
          <w:rFonts w:ascii="宋体" w:hAnsi="宋体"/>
          <w:b w:val="0"/>
          <w:bCs/>
          <w:color w:val="000000"/>
          <w:szCs w:val="21"/>
        </w:rPr>
        <w:sym w:font="Symbol" w:char="F06D"/>
      </w:r>
      <w:r>
        <w:rPr>
          <w:rFonts w:ascii="宋体" w:hAnsi="宋体"/>
          <w:b w:val="0"/>
          <w:bCs/>
          <w:color w:val="000000"/>
          <w:szCs w:val="21"/>
        </w:rPr>
        <w:sym w:font="Symbol" w:char="F057"/>
      </w:r>
      <w:r>
        <w:rPr>
          <w:rFonts w:hint="eastAsia" w:ascii="宋体" w:hAnsi="宋体"/>
          <w:b w:val="0"/>
          <w:bCs/>
          <w:color w:val="000000"/>
          <w:szCs w:val="21"/>
        </w:rPr>
        <w:t>-30K</w:t>
      </w:r>
      <w:r>
        <w:rPr>
          <w:rFonts w:ascii="宋体" w:hAnsi="宋体"/>
          <w:b w:val="0"/>
          <w:bCs/>
          <w:color w:val="000000"/>
          <w:szCs w:val="21"/>
        </w:rPr>
        <w:sym w:font="Symbol" w:char="F057"/>
      </w:r>
      <w:r>
        <w:rPr>
          <w:rFonts w:hint="eastAsia" w:ascii="宋体" w:hAnsi="宋体"/>
          <w:b w:val="0"/>
          <w:bCs/>
          <w:color w:val="000000"/>
          <w:szCs w:val="21"/>
        </w:rPr>
        <w:t>。</w:t>
      </w:r>
    </w:p>
    <w:tbl>
      <w:tblPr>
        <w:tblStyle w:val="7"/>
        <w:tblW w:w="5849" w:type="dxa"/>
        <w:tblInd w:w="7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559"/>
        <w:gridCol w:w="1560"/>
        <w:gridCol w:w="155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7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电流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量程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电流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量程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7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10A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0.5m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  <w:r>
              <w:rPr>
                <w:rFonts w:hint="eastAsia" w:ascii="宋体" w:hAnsi="宋体"/>
                <w:b w:val="0"/>
                <w:bCs/>
                <w:szCs w:val="21"/>
              </w:rPr>
              <w:t>-600m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0.5A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  <w:r>
              <w:rPr>
                <w:rFonts w:hint="eastAsia" w:ascii="宋体" w:hAnsi="宋体"/>
                <w:b w:val="0"/>
                <w:bCs/>
                <w:szCs w:val="21"/>
              </w:rPr>
              <w:t>-12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7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5A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5m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  <w:r>
              <w:rPr>
                <w:rFonts w:hint="eastAsia" w:ascii="宋体" w:hAnsi="宋体"/>
                <w:b w:val="0"/>
                <w:bCs/>
                <w:szCs w:val="21"/>
              </w:rPr>
              <w:t>-1.2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0.2A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3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  <w:r>
              <w:rPr>
                <w:rFonts w:hint="eastAsia" w:ascii="宋体" w:hAnsi="宋体"/>
                <w:b w:val="0"/>
                <w:bCs/>
                <w:szCs w:val="21"/>
              </w:rPr>
              <w:t>-30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17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2A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10m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  <w:r>
              <w:rPr>
                <w:rFonts w:hint="eastAsia" w:ascii="宋体" w:hAnsi="宋体"/>
                <w:b w:val="0"/>
                <w:bCs/>
                <w:szCs w:val="21"/>
              </w:rPr>
              <w:t>-3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20mA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25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  <w:r>
              <w:rPr>
                <w:rFonts w:hint="eastAsia" w:ascii="宋体" w:hAnsi="宋体"/>
                <w:b w:val="0"/>
                <w:bCs/>
                <w:szCs w:val="21"/>
              </w:rPr>
              <w:t>-300</w:t>
            </w:r>
            <w:r>
              <w:rPr>
                <w:rFonts w:ascii="宋体" w:hAnsi="宋体"/>
                <w:b w:val="0"/>
                <w:bCs/>
                <w:szCs w:val="21"/>
              </w:rPr>
              <w:sym w:font="Symbol" w:char="F057"/>
            </w:r>
          </w:p>
        </w:tc>
      </w:tr>
    </w:tbl>
    <w:p>
      <w:pPr>
        <w:spacing w:line="360" w:lineRule="auto"/>
        <w:rPr>
          <w:rFonts w:ascii="宋体" w:hAnsi="宋体"/>
          <w:b w:val="0"/>
          <w:bCs/>
          <w:color w:val="000000"/>
          <w:szCs w:val="21"/>
        </w:rPr>
      </w:pPr>
      <w:r>
        <w:rPr>
          <w:rFonts w:hint="eastAsia" w:ascii="宋体" w:hAnsi="宋体"/>
          <w:b w:val="0"/>
          <w:bCs/>
          <w:color w:val="000000"/>
          <w:szCs w:val="21"/>
        </w:rPr>
        <w:t xml:space="preserve">  </w:t>
      </w:r>
      <w:r>
        <w:rPr>
          <w:rFonts w:hint="eastAsia" w:ascii="宋体" w:hAnsi="宋体"/>
          <w:b w:val="0"/>
          <w:bCs/>
          <w:color w:val="000000"/>
          <w:szCs w:val="21"/>
        </w:rPr>
        <w:t xml:space="preserve"> 注：超出以上量程请用自动测试功能。</w:t>
      </w:r>
    </w:p>
    <w:p>
      <w:pPr>
        <w:numPr>
          <w:ilvl w:val="0"/>
          <w:numId w:val="1"/>
        </w:numPr>
        <w:tabs>
          <w:tab w:val="left" w:pos="993"/>
        </w:tabs>
        <w:spacing w:line="360" w:lineRule="auto"/>
        <w:ind w:left="426" w:firstLine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测试精度:  0.2%  最高分辨度： 0.</w:t>
      </w:r>
      <w:r>
        <w:rPr>
          <w:rFonts w:ascii="宋体" w:hAnsi="宋体"/>
          <w:b w:val="0"/>
          <w:bCs/>
          <w:szCs w:val="21"/>
        </w:rPr>
        <w:t>1</w:t>
      </w:r>
      <w:r>
        <w:rPr>
          <w:rFonts w:ascii="宋体" w:hAnsi="宋体"/>
          <w:b w:val="0"/>
          <w:bCs/>
          <w:szCs w:val="21"/>
        </w:rPr>
        <w:sym w:font="Symbol" w:char="F06D"/>
      </w:r>
      <w:r>
        <w:rPr>
          <w:rFonts w:ascii="宋体" w:hAnsi="宋体"/>
          <w:b w:val="0"/>
          <w:bCs/>
          <w:szCs w:val="21"/>
        </w:rPr>
        <w:sym w:font="Symbol" w:char="F057"/>
      </w:r>
      <w:r>
        <w:rPr>
          <w:rFonts w:hint="eastAsia" w:ascii="宋体" w:hAnsi="宋体"/>
          <w:b w:val="0"/>
          <w:bCs/>
          <w:szCs w:val="21"/>
        </w:rPr>
        <w:t>。</w:t>
      </w:r>
    </w:p>
    <w:p>
      <w:pPr>
        <w:numPr>
          <w:ilvl w:val="0"/>
          <w:numId w:val="1"/>
        </w:numPr>
        <w:tabs>
          <w:tab w:val="left" w:pos="993"/>
        </w:tabs>
        <w:spacing w:line="360" w:lineRule="auto"/>
        <w:ind w:left="426" w:firstLine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仪器采用65K真彩色液晶显示，中文菜单提示，操作方便。</w:t>
      </w:r>
    </w:p>
    <w:p>
      <w:pPr>
        <w:numPr>
          <w:ilvl w:val="0"/>
          <w:numId w:val="1"/>
        </w:numPr>
        <w:tabs>
          <w:tab w:val="left" w:pos="993"/>
        </w:tabs>
        <w:spacing w:line="360" w:lineRule="auto"/>
        <w:ind w:left="426" w:firstLine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具有大容量存储功能，可存储2000条测试记录，</w:t>
      </w:r>
    </w:p>
    <w:p>
      <w:pPr>
        <w:numPr>
          <w:ilvl w:val="0"/>
          <w:numId w:val="1"/>
        </w:numPr>
        <w:tabs>
          <w:tab w:val="left" w:pos="993"/>
        </w:tabs>
        <w:spacing w:line="360" w:lineRule="auto"/>
        <w:ind w:left="426" w:firstLine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工作电源： AC220V±10﹪　</w:t>
      </w:r>
    </w:p>
    <w:p>
      <w:pPr>
        <w:numPr>
          <w:ilvl w:val="0"/>
          <w:numId w:val="1"/>
        </w:numPr>
        <w:tabs>
          <w:tab w:val="left" w:pos="993"/>
        </w:tabs>
        <w:spacing w:line="360" w:lineRule="auto"/>
        <w:ind w:left="426" w:firstLine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工作温度：﹣10℃～40℃。　　</w:t>
      </w:r>
    </w:p>
    <w:p>
      <w:pPr>
        <w:numPr>
          <w:ilvl w:val="0"/>
          <w:numId w:val="1"/>
        </w:numPr>
        <w:tabs>
          <w:tab w:val="left" w:pos="993"/>
        </w:tabs>
        <w:spacing w:line="360" w:lineRule="auto"/>
        <w:ind w:left="426" w:firstLine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 xml:space="preserve">工作湿度：环境湿度＜80%RH 。            　   </w:t>
      </w:r>
    </w:p>
    <w:p>
      <w:pPr>
        <w:numPr>
          <w:ilvl w:val="0"/>
          <w:numId w:val="1"/>
        </w:numPr>
        <w:tabs>
          <w:tab w:val="left" w:pos="993"/>
        </w:tabs>
        <w:spacing w:line="360" w:lineRule="auto"/>
        <w:ind w:left="426" w:firstLine="0"/>
        <w:rPr>
          <w:rFonts w:hint="eastAsia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仪器重量：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8</w:t>
      </w:r>
      <w:r>
        <w:rPr>
          <w:rFonts w:hint="eastAsia" w:ascii="宋体" w:hAnsi="宋体"/>
          <w:b w:val="0"/>
          <w:bCs/>
          <w:szCs w:val="21"/>
        </w:rPr>
        <w:t>㎏。</w:t>
      </w:r>
      <w:r>
        <w:rPr>
          <w:rFonts w:hint="eastAsia" w:ascii="宋体" w:hAnsi="宋体"/>
          <w:b w:val="0"/>
          <w:bCs/>
          <w:szCs w:val="21"/>
        </w:rPr>
        <w:br w:type="textWrapping"/>
      </w:r>
    </w:p>
    <w:bookmarkEnd w:id="0"/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1"/>
    <w:bookmarkEnd w:id="2"/>
    <w:p/>
    <w:bookmarkEnd w:id="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b/>
        <w:bCs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756FD"/>
    <w:multiLevelType w:val="multilevel"/>
    <w:tmpl w:val="75A756FD"/>
    <w:lvl w:ilvl="0" w:tentative="0">
      <w:start w:val="1"/>
      <w:numFmt w:val="decimal"/>
      <w:lvlText w:val="%1."/>
      <w:lvlJc w:val="left"/>
      <w:pPr>
        <w:tabs>
          <w:tab w:val="left" w:pos="4329"/>
        </w:tabs>
        <w:ind w:left="4329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4803"/>
        </w:tabs>
        <w:ind w:left="4803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5223"/>
        </w:tabs>
        <w:ind w:left="5223" w:hanging="420"/>
      </w:pPr>
    </w:lvl>
    <w:lvl w:ilvl="3" w:tentative="0">
      <w:start w:val="1"/>
      <w:numFmt w:val="decimal"/>
      <w:lvlText w:val="%4."/>
      <w:lvlJc w:val="left"/>
      <w:pPr>
        <w:tabs>
          <w:tab w:val="left" w:pos="5643"/>
        </w:tabs>
        <w:ind w:left="564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6063"/>
        </w:tabs>
        <w:ind w:left="606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6483"/>
        </w:tabs>
        <w:ind w:left="6483" w:hanging="420"/>
      </w:pPr>
    </w:lvl>
    <w:lvl w:ilvl="6" w:tentative="0">
      <w:start w:val="1"/>
      <w:numFmt w:val="decimal"/>
      <w:lvlText w:val="%7."/>
      <w:lvlJc w:val="left"/>
      <w:pPr>
        <w:tabs>
          <w:tab w:val="left" w:pos="6903"/>
        </w:tabs>
        <w:ind w:left="690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7323"/>
        </w:tabs>
        <w:ind w:left="732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7743"/>
        </w:tabs>
        <w:ind w:left="774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B63CE"/>
    <w:rsid w:val="3F1B63CE"/>
    <w:rsid w:val="6D1D6F51"/>
    <w:rsid w:val="70873A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2025-01-23T04:06:00Z</dcterms:created>
  <dc:creator>Administrator</dc:creator>
  <cp:lastModifiedBy>Administrator</cp:lastModifiedBy>
  <dcterms:modified xsi:type="dcterms:W3CDTF">2025-01-23T04:50:14Z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