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宋体" w:hAnsi="宋体" w:eastAsia="宋体" w:cs="宋体"/>
          <w:b w:val="0"/>
          <w:bCs/>
          <w:sz w:val="21"/>
          <w:szCs w:val="21"/>
        </w:rPr>
      </w:pPr>
      <w:bookmarkStart w:id="4" w:name="_GoBack"/>
      <w:bookmarkStart w:id="0" w:name="OLE_LINK1"/>
      <w:bookmarkStart w:id="1" w:name="OLE_LINK2"/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ZYHX-III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智能无线高低压核相仪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技术参数</w:t>
      </w:r>
    </w:p>
    <w:p>
      <w:pPr>
        <w:spacing w:line="400" w:lineRule="exact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bookmarkStart w:id="2" w:name="_Toc448824033"/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ZYHX-III</w:t>
      </w:r>
      <w:r>
        <w:rPr>
          <w:rFonts w:hint="eastAsia" w:ascii="宋体" w:hAnsi="宋体" w:eastAsia="宋体" w:cs="宋体"/>
          <w:b/>
          <w:sz w:val="21"/>
          <w:szCs w:val="21"/>
        </w:rPr>
        <w:t>全智能无线高低压核相仪</w:t>
      </w:r>
      <w:r>
        <w:rPr>
          <w:rFonts w:hint="eastAsia" w:ascii="宋体" w:hAnsi="宋体" w:eastAsia="宋体" w:cs="宋体"/>
          <w:sz w:val="21"/>
          <w:szCs w:val="21"/>
        </w:rPr>
        <w:t>又名</w:t>
      </w:r>
      <w:r>
        <w:rPr>
          <w:rFonts w:hint="eastAsia" w:ascii="宋体" w:hAnsi="宋体" w:eastAsia="宋体" w:cs="宋体"/>
          <w:b/>
          <w:sz w:val="21"/>
          <w:szCs w:val="21"/>
        </w:rPr>
        <w:t>全智能无线高压语音核相仪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</w:rPr>
        <w:t>无线高压核相器</w:t>
      </w:r>
      <w:r>
        <w:rPr>
          <w:rFonts w:hint="eastAsia" w:ascii="宋体" w:hAnsi="宋体" w:eastAsia="宋体" w:cs="宋体"/>
          <w:sz w:val="21"/>
          <w:szCs w:val="21"/>
        </w:rPr>
        <w:t>，简称</w:t>
      </w:r>
      <w:r>
        <w:rPr>
          <w:rFonts w:hint="eastAsia" w:ascii="宋体" w:hAnsi="宋体" w:eastAsia="宋体" w:cs="宋体"/>
          <w:b/>
          <w:sz w:val="21"/>
          <w:szCs w:val="21"/>
        </w:rPr>
        <w:t>核相仪</w:t>
      </w:r>
      <w:r>
        <w:rPr>
          <w:rFonts w:hint="eastAsia" w:ascii="宋体" w:hAnsi="宋体" w:eastAsia="宋体" w:cs="宋体"/>
          <w:sz w:val="21"/>
          <w:szCs w:val="21"/>
        </w:rPr>
        <w:t>或</w:t>
      </w:r>
      <w:r>
        <w:rPr>
          <w:rFonts w:hint="eastAsia" w:ascii="宋体" w:hAnsi="宋体" w:eastAsia="宋体" w:cs="宋体"/>
          <w:b/>
          <w:sz w:val="21"/>
          <w:szCs w:val="21"/>
        </w:rPr>
        <w:t>核相器</w:t>
      </w:r>
      <w:r>
        <w:rPr>
          <w:rFonts w:hint="eastAsia" w:ascii="宋体" w:hAnsi="宋体" w:eastAsia="宋体" w:cs="宋体"/>
          <w:sz w:val="21"/>
          <w:szCs w:val="21"/>
        </w:rPr>
        <w:t>，由无线接收器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探测器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、伸缩</w:t>
      </w:r>
      <w:r>
        <w:rPr>
          <w:rFonts w:hint="eastAsia" w:ascii="宋体" w:hAnsi="宋体" w:eastAsia="宋体" w:cs="宋体"/>
          <w:sz w:val="21"/>
          <w:szCs w:val="21"/>
        </w:rPr>
        <w:t>绝缘杆等组成。接收器采用3.5寸真彩液晶屏，同屏显示核相结果、相位、频率、向量图指示，有“X信号正常、Y信号正常、同相、异相”等语音提示，清晰直观。空旷地面核相距离可达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0m</w:t>
      </w:r>
      <w:r>
        <w:rPr>
          <w:rFonts w:hint="eastAsia" w:ascii="宋体" w:hAnsi="宋体" w:eastAsia="宋体" w:cs="宋体"/>
          <w:sz w:val="21"/>
          <w:szCs w:val="21"/>
        </w:rPr>
        <w:t>远，能对10V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</w:rPr>
        <w:t>550kV的电压线路全智能核相，其中35kV及以下的裸导线可以直接接触核相，35kV以上的裸导线采用非接触式核相，非接触核相是将探测器逐渐靠近被测导线，当感应到电场信号时就可以完成核相，这样无需直接接触高压导线，更加安全！本核相仪同时具有高压验电器、高压相位表、高压相序表的功能，可以用于验电、相序测试，变压器组别判断等。</w:t>
      </w:r>
    </w:p>
    <w:bookmarkEnd w:id="2"/>
    <w:p>
      <w:pPr>
        <w:spacing w:line="36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bookmarkStart w:id="3" w:name="_Toc448824034"/>
    </w:p>
    <w:p>
      <w:pPr>
        <w:pStyle w:val="3"/>
        <w:numPr>
          <w:ilvl w:val="0"/>
          <w:numId w:val="1"/>
        </w:numPr>
        <w:spacing w:line="340" w:lineRule="exact"/>
        <w:ind w:firstLine="426" w:firstLineChars="142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技术规格</w:t>
      </w:r>
      <w:bookmarkEnd w:id="3"/>
    </w:p>
    <w:tbl>
      <w:tblPr>
        <w:tblStyle w:val="7"/>
        <w:tblpPr w:leftFromText="180" w:rightFromText="180" w:vertAnchor="text" w:horzAnchor="page" w:tblpX="1887" w:tblpY="496"/>
        <w:tblOverlap w:val="never"/>
        <w:tblW w:w="6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功    能</w:t>
            </w:r>
          </w:p>
        </w:tc>
        <w:tc>
          <w:tcPr>
            <w:tcW w:w="4852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高低压无线语音核相、频率、相位、相序、验电测试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电    源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DC 3.7V可充锂电池，USB充电接口，连续工作约10小时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传输方式</w:t>
            </w:r>
          </w:p>
        </w:tc>
        <w:tc>
          <w:tcPr>
            <w:tcW w:w="4852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315MHz、433MHz无线传输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核相距离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最大约160m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显示模式</w:t>
            </w:r>
          </w:p>
        </w:tc>
        <w:tc>
          <w:tcPr>
            <w:tcW w:w="4852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3.5寸真彩液晶屏显示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量    程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核相电压等级：AC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10V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550kV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36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相位：0.0°～360.0°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频率：45Hz～75Hz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分 辨 率</w:t>
            </w:r>
          </w:p>
        </w:tc>
        <w:tc>
          <w:tcPr>
            <w:tcW w:w="4852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32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0.1°；0.1Hz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精    度</w:t>
            </w:r>
            <w:r>
              <w:rPr>
                <w:rFonts w:hint="eastAsia" w:ascii="宋体" w:hAnsi="宋体" w:eastAsia="宋体" w:cs="宋体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(23℃±5℃，80%RH以下)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相位：≤±10°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频率：≤±2Hz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176" w:firstLineChars="98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相别定性</w:t>
            </w:r>
          </w:p>
        </w:tc>
        <w:tc>
          <w:tcPr>
            <w:tcW w:w="4852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同相:－30°～30°；异相: 90°～150°和210°～270°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176" w:firstLineChars="98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语音功能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同相、异相、X信号正常、Y信号正常等语音功能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绝缘杆尺寸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拉伸后长约3.2m；收缩后长约0.6m(可选购5米杆)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数据存储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9999组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核相方式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接触核相：35kV以下裸导线，或110kV以下有安全绝缘外皮的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导线直接接触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核相。(带绝缘杆操作)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非触核相：35kV以上裸导线，或110kV以上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线路采用非接触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核相，逐渐靠近该导线。(带绝缘杆操作)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验电指示</w:t>
            </w:r>
          </w:p>
        </w:tc>
        <w:tc>
          <w:tcPr>
            <w:tcW w:w="485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探测器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“嘟--嘟--嘟”蜂鸣声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换    档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自动换档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采样速率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仪表尺寸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探测器：长宽厚145mm×60mm×48mm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接收器：长宽厚250mm×100mm×40mm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背光控制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single" w:color="auto" w:sz="4" w:space="0"/>
              </w:rPr>
              <w:t>上下箭头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键调整背光亮度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感应强度控制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根据感应的电场强不同，探测器能自动控制放大倍数，便于排线密集场所核相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数据保持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测试模式下按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single" w:color="auto" w:sz="4" w:space="0"/>
              </w:rPr>
              <w:t>HOLD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键保持数据，再按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single" w:color="auto" w:sz="4" w:space="0"/>
              </w:rPr>
              <w:t>HOLD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键取消保持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退出功能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single" w:color="auto" w:sz="4" w:space="0"/>
              </w:rPr>
              <w:t>ESC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键退出当前功能界面，返回上级目录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数据查阅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single" w:color="auto" w:sz="4" w:space="0"/>
              </w:rPr>
              <w:t>ENTER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进入数据查阅模式后，按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single" w:color="auto" w:sz="4" w:space="0"/>
              </w:rPr>
              <w:t>箭头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键翻阅所存数据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无信号指示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当接收器没有收到发射信号时动态显示“----”符号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自动关机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开机约15分钟后，仪表自动关机，以降低电池消耗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电池电压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当电池电压低于3.2V时：</w:t>
            </w:r>
          </w:p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探测器：电源指示灯慢闪，提醒充电；</w:t>
            </w:r>
          </w:p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接收端：电池电压低符号显示，提醒充电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额定电流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探测器：35mA max；接收器：300mA 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仪表质量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探测器：205g(含电池)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接收器：395g(含电池)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绝缘杆：1.2 kg(3米杆)、1.45kg(5米杆)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总质量：7kg(含仪表箱，配置5米杆及箱约9.8 kg)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铝合金包装尺寸：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长80CM宽19CM高29CM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工作温湿度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-10℃～40℃；80%Rh以下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存放温湿度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-10℃～60℃；70%Rh以下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干    扰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无特强电磁场；无433MHz 、315MHz同频干扰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绝缘强度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绝缘杆：AC 110kV/rms(绝缘杆全部拉伸后，两端之间)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探测器：2000V/rms(外壳两端之间)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接收器：2000V/rms(外壳两端之间)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02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结    构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防滴漏Ⅱ型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</w:rPr>
              <w:t>、IP63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02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适合安规</w:t>
            </w: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GB13398－92、GB311.1－311.6－8、3DL408－91标准和国家新颁布电力行业标准《带电作业用1kV～35kV便携式核相器通用技术条件DL/T971-2005》要求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02" w:type="dxa"/>
            <w:vMerge w:val="continue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5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符合IEC61481－A2:2004；IEC 61243－1 ed.2:2003标准</w:t>
            </w:r>
          </w:p>
        </w:tc>
      </w:tr>
    </w:tbl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bookmarkEnd w:id="0"/>
    <w:p>
      <w:pPr>
        <w:pStyle w:val="2"/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bookmarkEnd w:id="1"/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bookmarkEnd w:id="4"/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A521"/>
    <w:multiLevelType w:val="singleLevel"/>
    <w:tmpl w:val="595DA521"/>
    <w:lvl w:ilvl="0" w:tentative="0">
      <w:start w:val="1"/>
      <w:numFmt w:val="chineseCounting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0344F"/>
    <w:rsid w:val="0EB0344F"/>
    <w:rsid w:val="33004E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ind w:firstLine="0" w:firstLineChars="0"/>
      <w:jc w:val="left"/>
      <w:outlineLvl w:val="0"/>
    </w:pPr>
    <w:rPr>
      <w:rFonts w:ascii="Cambria" w:hAnsi="Cambria"/>
      <w:b/>
      <w:bCs/>
      <w:sz w:val="21"/>
      <w:szCs w:val="32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2025-03-14T04:24:00Z</dcterms:created>
  <dc:creator>Administrator</dc:creator>
  <cp:lastModifiedBy>Administrator</cp:lastModifiedBy>
  <dcterms:modified xsi:type="dcterms:W3CDTF">2025-03-14T06:51:42Z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