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bookmarkStart w:id="0" w:name="OLE_LINK1"/>
      <w:bookmarkStart w:id="1" w:name="OLE_LINK2"/>
      <w:bookmarkStart w:id="2" w:name="OLE_LINK3"/>
      <w:bookmarkStart w:id="3" w:name="OLE_LINK4"/>
      <w:bookmarkStart w:id="4" w:name="OLE_LINK5"/>
      <w:bookmarkStart w:id="5" w:name="OLE_LINK6"/>
      <w:bookmarkStart w:id="6" w:name="OLE_LINK7"/>
      <w:r>
        <w:rPr>
          <w:rFonts w:hint="eastAsia" w:asciiTheme="minorEastAsia" w:hAnsiTheme="minorEastAsia" w:eastAsiaTheme="minorEastAsia" w:cstheme="minorEastAsia"/>
          <w:sz w:val="21"/>
          <w:szCs w:val="21"/>
          <w:lang w:val="en-US" w:eastAsia="zh-CN"/>
        </w:rPr>
        <w:t>SZ-3010三倍频电源发生装置应用技术</w:t>
      </w:r>
      <w:bookmarkStart w:id="7" w:name="_GoBack"/>
      <w:bookmarkEnd w:id="7"/>
      <w:r>
        <w:rPr>
          <w:rFonts w:hint="eastAsia" w:asciiTheme="minorEastAsia" w:hAnsiTheme="minorEastAsia" w:eastAsiaTheme="minorEastAsia" w:cstheme="minorEastAsia"/>
          <w:sz w:val="21"/>
          <w:szCs w:val="21"/>
          <w:lang w:val="en-US" w:eastAsia="zh-CN"/>
        </w:rPr>
        <w:t>特点</w:t>
      </w:r>
    </w:p>
    <w:p>
      <w:pPr>
        <w:pStyle w:val="2"/>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p>
    <w:p>
      <w:pPr>
        <w:pStyle w:val="2"/>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用于对35-500kV串激式电压互感器作耐压试验，也可对电机及中、小型变压器的绕组进行感应耐压试验，以考核感应线圈式的电气产品的匝间、段间、层间的绝缘强度、耐压水平。由三相五柱变压器、配套控制箱及电抗器组成。外型有分体式和整体推移式两种。</w:t>
      </w:r>
    </w:p>
    <w:p>
      <w:pPr>
        <w:pStyle w:val="2"/>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输入电压：三相380V 输出频率：50Hz</w:t>
      </w:r>
    </w:p>
    <w:p>
      <w:pPr>
        <w:pStyle w:val="2"/>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输出电压：单相0-300V/0-500V（连续可调）</w:t>
      </w:r>
    </w:p>
    <w:p>
      <w:pPr>
        <w:pStyle w:val="2"/>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输出频率：150Hz 额定容量：5-50kVA</w:t>
      </w:r>
    </w:p>
    <w:p>
      <w:pPr>
        <w:pStyle w:val="2"/>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p>
    <w:p>
      <w:pPr>
        <w:pStyle w:val="2"/>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本产品是在工频电网中利用硅钢片铁心的磁化曲线饱和特性，在变压器接成开口三角形的二次线圈中感应出零序三次谐波电势的原理制成的轻便型测试设备。</w:t>
      </w:r>
    </w:p>
    <w:p>
      <w:pPr>
        <w:pStyle w:val="2"/>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倍频感应电压发生器装置可配套提供连同控制设备及机箱在内的成套产品。本发生器是电力系统、发电厂、变电站、供配电网络中对小容量电力变压器：串级式高压电压互感器进行倍频感应高压试验的基本设备之一。也可对各种低压电子、仪表电源变压器，电感线圈电器线圈进行倍频倍压试验，同时也可作为功率不大于1千瓦的倍频电源用于某些特殊电器设备的供电或测试。</w:t>
      </w:r>
    </w:p>
    <w:p>
      <w:pPr>
        <w:pStyle w:val="2"/>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本产品是静止变频设备、噪音低、体积小、在高电压系统中可以取代传统的变频机组。</w:t>
      </w:r>
    </w:p>
    <w:p>
      <w:pPr>
        <w:pStyle w:val="2"/>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p>
    <w:p>
      <w:pPr>
        <w:pStyle w:val="2"/>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工作原理：</w:t>
      </w:r>
    </w:p>
    <w:p>
      <w:pPr>
        <w:pStyle w:val="2"/>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台单相变压器一次侧接成星形，二次侧接成开口三角形，在一次侧加上对称的三相正弦波电源时，并升高电压让铁芯磁路饱和，使铁芯中磁通所含三次谐波的成分增多,相应在铁芯线圈上感应三次谐波电压也增高.</w:t>
      </w:r>
    </w:p>
    <w:p>
      <w:pPr>
        <w:pStyle w:val="2"/>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由开口三角形的发生器二次侧输出的这个150赫兹（三倍工频）感应电压即作为三倍频试验电源电压。</w:t>
      </w:r>
    </w:p>
    <w:p>
      <w:pPr>
        <w:pStyle w:val="2"/>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当三倍频发生器带上（例如JCC——220型高压串级式电压互感器）负载时，其电流由感性变为容性，由于功率因数低的影响，使发生器的效率较低，一般只有20%左右。因此，可在被试品某一空绕组上接入电抗器进行电流补偿。来提高整个试验回路的功率因数。</w:t>
      </w:r>
    </w:p>
    <w:p>
      <w:pPr>
        <w:pStyle w:val="2"/>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p>
    <w:p>
      <w:pPr>
        <w:pStyle w:val="2"/>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技术参数</w:t>
      </w:r>
    </w:p>
    <w:tbl>
      <w:tblPr>
        <w:tblStyle w:val="7"/>
        <w:tblpPr w:leftFromText="180" w:rightFromText="180" w:vertAnchor="text" w:horzAnchor="page" w:tblpXSpec="center" w:tblpY="718"/>
        <w:tblOverlap w:val="never"/>
        <w:tblW w:w="8479" w:type="dxa"/>
        <w:jc w:val="center"/>
        <w:tblInd w:w="-30" w:type="dxa"/>
        <w:tblLayout w:type="fixed"/>
        <w:tblCellMar>
          <w:top w:w="0" w:type="dxa"/>
          <w:left w:w="0" w:type="dxa"/>
          <w:bottom w:w="0" w:type="dxa"/>
          <w:right w:w="0" w:type="dxa"/>
        </w:tblCellMar>
      </w:tblPr>
      <w:tblGrid>
        <w:gridCol w:w="1694"/>
        <w:gridCol w:w="1693"/>
        <w:gridCol w:w="1693"/>
        <w:gridCol w:w="1704"/>
        <w:gridCol w:w="1695"/>
      </w:tblGrid>
      <w:tr>
        <w:tblPrEx>
          <w:tblLayout w:type="fixed"/>
          <w:tblCellMar>
            <w:top w:w="0" w:type="dxa"/>
            <w:left w:w="0" w:type="dxa"/>
            <w:bottom w:w="0" w:type="dxa"/>
            <w:right w:w="0" w:type="dxa"/>
          </w:tblCellMar>
        </w:tblPrEx>
        <w:trPr>
          <w:trHeight w:val="450" w:hRule="atLeast"/>
          <w:jc w:val="center"/>
        </w:trPr>
        <w:tc>
          <w:tcPr>
            <w:tcW w:w="1694"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型号</w:t>
            </w:r>
          </w:p>
        </w:tc>
        <w:tc>
          <w:tcPr>
            <w:tcW w:w="1693"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输入电压（V）</w:t>
            </w:r>
          </w:p>
        </w:tc>
        <w:tc>
          <w:tcPr>
            <w:tcW w:w="1693"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输出电压（V）</w:t>
            </w:r>
          </w:p>
        </w:tc>
        <w:tc>
          <w:tcPr>
            <w:tcW w:w="1704"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容量（kVA）</w:t>
            </w:r>
          </w:p>
        </w:tc>
        <w:tc>
          <w:tcPr>
            <w:tcW w:w="1695"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输出频率</w:t>
            </w:r>
          </w:p>
        </w:tc>
      </w:tr>
      <w:tr>
        <w:tblPrEx>
          <w:tblLayout w:type="fixed"/>
          <w:tblCellMar>
            <w:top w:w="0" w:type="dxa"/>
            <w:left w:w="0" w:type="dxa"/>
            <w:bottom w:w="0" w:type="dxa"/>
            <w:right w:w="0" w:type="dxa"/>
          </w:tblCellMar>
        </w:tblPrEx>
        <w:trPr>
          <w:trHeight w:val="360" w:hRule="atLeast"/>
          <w:jc w:val="center"/>
        </w:trPr>
        <w:tc>
          <w:tcPr>
            <w:tcW w:w="1694"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3/500</w:t>
            </w:r>
          </w:p>
        </w:tc>
        <w:tc>
          <w:tcPr>
            <w:tcW w:w="1693"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380</w:t>
            </w:r>
          </w:p>
        </w:tc>
        <w:tc>
          <w:tcPr>
            <w:tcW w:w="1693"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0-500</w:t>
            </w:r>
          </w:p>
        </w:tc>
        <w:tc>
          <w:tcPr>
            <w:tcW w:w="1704"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695"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150HZ</w:t>
            </w:r>
          </w:p>
        </w:tc>
      </w:tr>
      <w:tr>
        <w:tblPrEx>
          <w:tblLayout w:type="fixed"/>
          <w:tblCellMar>
            <w:top w:w="0" w:type="dxa"/>
            <w:left w:w="0" w:type="dxa"/>
            <w:bottom w:w="0" w:type="dxa"/>
            <w:right w:w="0" w:type="dxa"/>
          </w:tblCellMar>
        </w:tblPrEx>
        <w:trPr>
          <w:trHeight w:val="360" w:hRule="atLeast"/>
          <w:jc w:val="center"/>
        </w:trPr>
        <w:tc>
          <w:tcPr>
            <w:tcW w:w="1694"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5/360</w:t>
            </w:r>
          </w:p>
        </w:tc>
        <w:tc>
          <w:tcPr>
            <w:tcW w:w="1693"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380</w:t>
            </w:r>
          </w:p>
        </w:tc>
        <w:tc>
          <w:tcPr>
            <w:tcW w:w="1693"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0-360</w:t>
            </w:r>
          </w:p>
        </w:tc>
        <w:tc>
          <w:tcPr>
            <w:tcW w:w="1704"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695"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150HZ</w:t>
            </w:r>
          </w:p>
        </w:tc>
      </w:tr>
      <w:tr>
        <w:tblPrEx>
          <w:tblLayout w:type="fixed"/>
          <w:tblCellMar>
            <w:top w:w="0" w:type="dxa"/>
            <w:left w:w="0" w:type="dxa"/>
            <w:bottom w:w="0" w:type="dxa"/>
            <w:right w:w="0" w:type="dxa"/>
          </w:tblCellMar>
        </w:tblPrEx>
        <w:trPr>
          <w:trHeight w:val="360" w:hRule="atLeast"/>
          <w:jc w:val="center"/>
        </w:trPr>
        <w:tc>
          <w:tcPr>
            <w:tcW w:w="1694"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5/500</w:t>
            </w:r>
          </w:p>
        </w:tc>
        <w:tc>
          <w:tcPr>
            <w:tcW w:w="1693"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380</w:t>
            </w:r>
          </w:p>
        </w:tc>
        <w:tc>
          <w:tcPr>
            <w:tcW w:w="1693"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0-500</w:t>
            </w:r>
          </w:p>
        </w:tc>
        <w:tc>
          <w:tcPr>
            <w:tcW w:w="1704"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695"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150HZ</w:t>
            </w:r>
          </w:p>
        </w:tc>
      </w:tr>
      <w:tr>
        <w:tblPrEx>
          <w:tblLayout w:type="fixed"/>
          <w:tblCellMar>
            <w:top w:w="0" w:type="dxa"/>
            <w:left w:w="0" w:type="dxa"/>
            <w:bottom w:w="0" w:type="dxa"/>
            <w:right w:w="0" w:type="dxa"/>
          </w:tblCellMar>
        </w:tblPrEx>
        <w:trPr>
          <w:trHeight w:val="375" w:hRule="atLeast"/>
          <w:jc w:val="center"/>
        </w:trPr>
        <w:tc>
          <w:tcPr>
            <w:tcW w:w="1694"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10/500</w:t>
            </w:r>
          </w:p>
        </w:tc>
        <w:tc>
          <w:tcPr>
            <w:tcW w:w="1693"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380</w:t>
            </w:r>
          </w:p>
        </w:tc>
        <w:tc>
          <w:tcPr>
            <w:tcW w:w="1693"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0-500</w:t>
            </w:r>
          </w:p>
        </w:tc>
        <w:tc>
          <w:tcPr>
            <w:tcW w:w="1704"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1695"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150HZ</w:t>
            </w:r>
          </w:p>
        </w:tc>
      </w:tr>
      <w:tr>
        <w:tblPrEx>
          <w:tblLayout w:type="fixed"/>
          <w:tblCellMar>
            <w:top w:w="0" w:type="dxa"/>
            <w:left w:w="0" w:type="dxa"/>
            <w:bottom w:w="0" w:type="dxa"/>
            <w:right w:w="0" w:type="dxa"/>
          </w:tblCellMar>
        </w:tblPrEx>
        <w:trPr>
          <w:trHeight w:val="375" w:hRule="atLeast"/>
          <w:jc w:val="center"/>
        </w:trPr>
        <w:tc>
          <w:tcPr>
            <w:tcW w:w="1694"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15/600</w:t>
            </w:r>
          </w:p>
        </w:tc>
        <w:tc>
          <w:tcPr>
            <w:tcW w:w="1693"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380</w:t>
            </w:r>
          </w:p>
        </w:tc>
        <w:tc>
          <w:tcPr>
            <w:tcW w:w="1693"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0-600</w:t>
            </w:r>
          </w:p>
        </w:tc>
        <w:tc>
          <w:tcPr>
            <w:tcW w:w="1704"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1695"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150HZ</w:t>
            </w:r>
          </w:p>
        </w:tc>
      </w:tr>
      <w:tr>
        <w:tblPrEx>
          <w:tblLayout w:type="fixed"/>
          <w:tblCellMar>
            <w:top w:w="0" w:type="dxa"/>
            <w:left w:w="0" w:type="dxa"/>
            <w:bottom w:w="0" w:type="dxa"/>
            <w:right w:w="0" w:type="dxa"/>
          </w:tblCellMar>
        </w:tblPrEx>
        <w:trPr>
          <w:trHeight w:val="375" w:hRule="atLeast"/>
          <w:jc w:val="center"/>
        </w:trPr>
        <w:tc>
          <w:tcPr>
            <w:tcW w:w="1694"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20/500</w:t>
            </w:r>
          </w:p>
        </w:tc>
        <w:tc>
          <w:tcPr>
            <w:tcW w:w="1693"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380</w:t>
            </w:r>
          </w:p>
        </w:tc>
        <w:tc>
          <w:tcPr>
            <w:tcW w:w="1693"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0-500</w:t>
            </w:r>
          </w:p>
        </w:tc>
        <w:tc>
          <w:tcPr>
            <w:tcW w:w="1704"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1695"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150HZ</w:t>
            </w:r>
          </w:p>
        </w:tc>
      </w:tr>
      <w:tr>
        <w:tblPrEx>
          <w:tblLayout w:type="fixed"/>
          <w:tblCellMar>
            <w:top w:w="0" w:type="dxa"/>
            <w:left w:w="0" w:type="dxa"/>
            <w:bottom w:w="0" w:type="dxa"/>
            <w:right w:w="0" w:type="dxa"/>
          </w:tblCellMar>
        </w:tblPrEx>
        <w:trPr>
          <w:trHeight w:val="375" w:hRule="atLeast"/>
          <w:jc w:val="center"/>
        </w:trPr>
        <w:tc>
          <w:tcPr>
            <w:tcW w:w="1694"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5/1000</w:t>
            </w:r>
          </w:p>
        </w:tc>
        <w:tc>
          <w:tcPr>
            <w:tcW w:w="1693"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380</w:t>
            </w:r>
          </w:p>
        </w:tc>
        <w:tc>
          <w:tcPr>
            <w:tcW w:w="1693"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0-1000</w:t>
            </w:r>
          </w:p>
        </w:tc>
        <w:tc>
          <w:tcPr>
            <w:tcW w:w="1704"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695"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150HZ</w:t>
            </w:r>
          </w:p>
        </w:tc>
      </w:tr>
      <w:tr>
        <w:tblPrEx>
          <w:tblLayout w:type="fixed"/>
          <w:tblCellMar>
            <w:top w:w="0" w:type="dxa"/>
            <w:left w:w="0" w:type="dxa"/>
            <w:bottom w:w="0" w:type="dxa"/>
            <w:right w:w="0" w:type="dxa"/>
          </w:tblCellMar>
        </w:tblPrEx>
        <w:trPr>
          <w:trHeight w:val="375" w:hRule="atLeast"/>
          <w:jc w:val="center"/>
        </w:trPr>
        <w:tc>
          <w:tcPr>
            <w:tcW w:w="1694"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10/1000</w:t>
            </w:r>
          </w:p>
        </w:tc>
        <w:tc>
          <w:tcPr>
            <w:tcW w:w="1693"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380</w:t>
            </w:r>
          </w:p>
        </w:tc>
        <w:tc>
          <w:tcPr>
            <w:tcW w:w="1693"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0-1000</w:t>
            </w:r>
          </w:p>
        </w:tc>
        <w:tc>
          <w:tcPr>
            <w:tcW w:w="1704"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1695"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150HZ</w:t>
            </w:r>
          </w:p>
        </w:tc>
      </w:tr>
      <w:tr>
        <w:tblPrEx>
          <w:tblLayout w:type="fixed"/>
          <w:tblCellMar>
            <w:top w:w="0" w:type="dxa"/>
            <w:left w:w="0" w:type="dxa"/>
            <w:bottom w:w="0" w:type="dxa"/>
            <w:right w:w="0" w:type="dxa"/>
          </w:tblCellMar>
        </w:tblPrEx>
        <w:trPr>
          <w:trHeight w:val="375" w:hRule="atLeast"/>
          <w:jc w:val="center"/>
        </w:trPr>
        <w:tc>
          <w:tcPr>
            <w:tcW w:w="1694"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20/1000</w:t>
            </w:r>
          </w:p>
        </w:tc>
        <w:tc>
          <w:tcPr>
            <w:tcW w:w="1693"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380</w:t>
            </w:r>
          </w:p>
        </w:tc>
        <w:tc>
          <w:tcPr>
            <w:tcW w:w="1693"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0-1000</w:t>
            </w:r>
          </w:p>
        </w:tc>
        <w:tc>
          <w:tcPr>
            <w:tcW w:w="1704"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1695"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150HZ</w:t>
            </w:r>
          </w:p>
        </w:tc>
      </w:tr>
      <w:tr>
        <w:tblPrEx>
          <w:tblLayout w:type="fixed"/>
          <w:tblCellMar>
            <w:top w:w="0" w:type="dxa"/>
            <w:left w:w="0" w:type="dxa"/>
            <w:bottom w:w="0" w:type="dxa"/>
            <w:right w:w="0" w:type="dxa"/>
          </w:tblCellMar>
        </w:tblPrEx>
        <w:trPr>
          <w:trHeight w:val="375" w:hRule="atLeast"/>
          <w:jc w:val="center"/>
        </w:trPr>
        <w:tc>
          <w:tcPr>
            <w:tcW w:w="1694"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50/1000</w:t>
            </w:r>
          </w:p>
        </w:tc>
        <w:tc>
          <w:tcPr>
            <w:tcW w:w="1693"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380</w:t>
            </w:r>
          </w:p>
        </w:tc>
        <w:tc>
          <w:tcPr>
            <w:tcW w:w="1693"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0-1000</w:t>
            </w:r>
          </w:p>
        </w:tc>
        <w:tc>
          <w:tcPr>
            <w:tcW w:w="1704"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50</w:t>
            </w:r>
          </w:p>
        </w:tc>
        <w:tc>
          <w:tcPr>
            <w:tcW w:w="1695" w:type="dxa"/>
            <w:tcBorders>
              <w:top w:val="thickThinLargeGap" w:color="C0C0C0" w:sz="6" w:space="0"/>
              <w:left w:val="thickThinLargeGap" w:color="C0C0C0" w:sz="6" w:space="0"/>
              <w:bottom w:val="thickThinLargeGap" w:color="C0C0C0" w:sz="6" w:space="0"/>
              <w:right w:val="thickThinLargeGap" w:color="C0C0C0" w:sz="6" w:space="0"/>
            </w:tcBorders>
            <w:shd w:val="clear" w:color="auto" w:fill="FFFFFF"/>
            <w:vAlign w:val="center"/>
          </w:tcPr>
          <w:p>
            <w:pPr>
              <w:widowControl/>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150HZ</w:t>
            </w:r>
          </w:p>
        </w:tc>
      </w:tr>
    </w:tbl>
    <w:p>
      <w:pPr>
        <w:pStyle w:val="2"/>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sz w:val="21"/>
          <w:szCs w:val="21"/>
          <w:lang w:val="en-US" w:eastAsia="zh-CN"/>
        </w:rPr>
      </w:pPr>
    </w:p>
    <w:bookmarkEnd w:id="0"/>
    <w:bookmarkEnd w:id="1"/>
    <w:bookmarkEnd w:id="2"/>
    <w:bookmarkEnd w:id="3"/>
    <w:bookmarkEnd w:id="4"/>
    <w:bookmarkEnd w:id="5"/>
    <w:bookmarkEnd w:id="6"/>
    <w:p>
      <w:pPr>
        <w:rPr>
          <w:rFonts w:hint="eastAsia"/>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回路电阻检测仪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超高压耐压检测仪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互感器检测仪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p>
      <w:pPr>
        <w:rPr>
          <w:rFonts w:hint="eastAsia" w:asciiTheme="minorEastAsia" w:hAnsiTheme="minorEastAsia" w:eastAsiaTheme="minorEastAsia" w:cstheme="minorEastAsia"/>
          <w:sz w:val="21"/>
          <w:szCs w:val="21"/>
          <w:lang w:val="en-US" w:eastAsia="zh-CN"/>
        </w:rPr>
      </w:pP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方正粗圆简体">
    <w:altName w:val="宋体"/>
    <w:panose1 w:val="02010601030101010101"/>
    <w:charset w:val="86"/>
    <w:family w:val="auto"/>
    <w:pitch w:val="default"/>
    <w:sig w:usb0="00000000" w:usb1="00000000" w:usb2="00000010" w:usb3="00000000" w:csb0="00040000"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方正舒体简体">
    <w:altName w:val="宋体"/>
    <w:panose1 w:val="02010601030101010101"/>
    <w:charset w:val="86"/>
    <w:family w:val="auto"/>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kaiti_gb2312">
    <w:altName w:val="Segoe Print"/>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hiragino sans gb">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 w:name="font-size:10.5pt;">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Webdings">
    <w:panose1 w:val="05030102010509060703"/>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43669"/>
    <w:rsid w:val="005051BA"/>
    <w:rsid w:val="007D1119"/>
    <w:rsid w:val="008B74B1"/>
    <w:rsid w:val="00907641"/>
    <w:rsid w:val="00B91154"/>
    <w:rsid w:val="00E51195"/>
    <w:rsid w:val="01BA5616"/>
    <w:rsid w:val="01C81F91"/>
    <w:rsid w:val="01C95F5A"/>
    <w:rsid w:val="01F706C2"/>
    <w:rsid w:val="029F506E"/>
    <w:rsid w:val="02A843DA"/>
    <w:rsid w:val="04066AB5"/>
    <w:rsid w:val="04074850"/>
    <w:rsid w:val="04266AA0"/>
    <w:rsid w:val="04540453"/>
    <w:rsid w:val="048F69BE"/>
    <w:rsid w:val="04F76353"/>
    <w:rsid w:val="052C4313"/>
    <w:rsid w:val="053B1331"/>
    <w:rsid w:val="05757C00"/>
    <w:rsid w:val="060B6AFE"/>
    <w:rsid w:val="0625296B"/>
    <w:rsid w:val="068A457B"/>
    <w:rsid w:val="06D467C9"/>
    <w:rsid w:val="06FB4851"/>
    <w:rsid w:val="071E6299"/>
    <w:rsid w:val="07300931"/>
    <w:rsid w:val="0774125E"/>
    <w:rsid w:val="07F34721"/>
    <w:rsid w:val="088558A8"/>
    <w:rsid w:val="08A20FBC"/>
    <w:rsid w:val="08DA6B04"/>
    <w:rsid w:val="09B90620"/>
    <w:rsid w:val="0A9C6923"/>
    <w:rsid w:val="0C68735D"/>
    <w:rsid w:val="0CFD279F"/>
    <w:rsid w:val="0D1B259C"/>
    <w:rsid w:val="0D62369F"/>
    <w:rsid w:val="0DC42ECA"/>
    <w:rsid w:val="0DC73B5B"/>
    <w:rsid w:val="0E323FB7"/>
    <w:rsid w:val="0FDF36EB"/>
    <w:rsid w:val="10A547B5"/>
    <w:rsid w:val="10CC7646"/>
    <w:rsid w:val="10F46AF2"/>
    <w:rsid w:val="118D27EF"/>
    <w:rsid w:val="1294635F"/>
    <w:rsid w:val="12AD321C"/>
    <w:rsid w:val="13223E83"/>
    <w:rsid w:val="13514BA1"/>
    <w:rsid w:val="145172EE"/>
    <w:rsid w:val="14A4660A"/>
    <w:rsid w:val="14CB7F79"/>
    <w:rsid w:val="15317115"/>
    <w:rsid w:val="15831BED"/>
    <w:rsid w:val="16127CC4"/>
    <w:rsid w:val="16156538"/>
    <w:rsid w:val="16E01F99"/>
    <w:rsid w:val="178A4A0D"/>
    <w:rsid w:val="17CC2777"/>
    <w:rsid w:val="17DF3912"/>
    <w:rsid w:val="181D5276"/>
    <w:rsid w:val="185E23A4"/>
    <w:rsid w:val="18D41E29"/>
    <w:rsid w:val="1911584E"/>
    <w:rsid w:val="192070E8"/>
    <w:rsid w:val="193E4D4D"/>
    <w:rsid w:val="19405639"/>
    <w:rsid w:val="199D675E"/>
    <w:rsid w:val="19A77E0E"/>
    <w:rsid w:val="1A300C5D"/>
    <w:rsid w:val="1A4C23B2"/>
    <w:rsid w:val="1AAA3A0C"/>
    <w:rsid w:val="1AAE5336"/>
    <w:rsid w:val="1AB219E5"/>
    <w:rsid w:val="1AE11DC9"/>
    <w:rsid w:val="1AE82133"/>
    <w:rsid w:val="1B89719E"/>
    <w:rsid w:val="1BB76E1F"/>
    <w:rsid w:val="1D611E5B"/>
    <w:rsid w:val="1DBD37AF"/>
    <w:rsid w:val="1DEE4860"/>
    <w:rsid w:val="1E1419E5"/>
    <w:rsid w:val="1E2039A7"/>
    <w:rsid w:val="1F292924"/>
    <w:rsid w:val="20D5676E"/>
    <w:rsid w:val="21A9602A"/>
    <w:rsid w:val="22D30DCC"/>
    <w:rsid w:val="22D64234"/>
    <w:rsid w:val="22F527BC"/>
    <w:rsid w:val="23116DE8"/>
    <w:rsid w:val="23BB3BB4"/>
    <w:rsid w:val="23C43152"/>
    <w:rsid w:val="2420374F"/>
    <w:rsid w:val="24595B97"/>
    <w:rsid w:val="24743669"/>
    <w:rsid w:val="24A776B3"/>
    <w:rsid w:val="252D58EA"/>
    <w:rsid w:val="25310831"/>
    <w:rsid w:val="25785209"/>
    <w:rsid w:val="259816C1"/>
    <w:rsid w:val="25C21E68"/>
    <w:rsid w:val="25FC6A08"/>
    <w:rsid w:val="266A3976"/>
    <w:rsid w:val="2680412B"/>
    <w:rsid w:val="26EA1D33"/>
    <w:rsid w:val="27011265"/>
    <w:rsid w:val="27A42DEB"/>
    <w:rsid w:val="27A551E4"/>
    <w:rsid w:val="27B55EB3"/>
    <w:rsid w:val="27CC70FD"/>
    <w:rsid w:val="283B7822"/>
    <w:rsid w:val="28652421"/>
    <w:rsid w:val="28670957"/>
    <w:rsid w:val="287F2237"/>
    <w:rsid w:val="290F7BED"/>
    <w:rsid w:val="29546294"/>
    <w:rsid w:val="29D15085"/>
    <w:rsid w:val="2A705329"/>
    <w:rsid w:val="2A8075A1"/>
    <w:rsid w:val="2AAA3534"/>
    <w:rsid w:val="2B045ADC"/>
    <w:rsid w:val="2B2A0CA8"/>
    <w:rsid w:val="2B3747FF"/>
    <w:rsid w:val="2C0C0B5D"/>
    <w:rsid w:val="2C175AED"/>
    <w:rsid w:val="2C396FCE"/>
    <w:rsid w:val="2C8006E5"/>
    <w:rsid w:val="2C8F0A60"/>
    <w:rsid w:val="2CA62C5A"/>
    <w:rsid w:val="2CC96F37"/>
    <w:rsid w:val="2D2A3FBD"/>
    <w:rsid w:val="2D2E2D97"/>
    <w:rsid w:val="2DAA7812"/>
    <w:rsid w:val="2E315675"/>
    <w:rsid w:val="2E4126A3"/>
    <w:rsid w:val="2E50683A"/>
    <w:rsid w:val="2E860C46"/>
    <w:rsid w:val="2E9C416C"/>
    <w:rsid w:val="2F0F7547"/>
    <w:rsid w:val="2F377552"/>
    <w:rsid w:val="2F845BEB"/>
    <w:rsid w:val="305539C2"/>
    <w:rsid w:val="30C87263"/>
    <w:rsid w:val="31571113"/>
    <w:rsid w:val="316D05B7"/>
    <w:rsid w:val="32D63054"/>
    <w:rsid w:val="333515DD"/>
    <w:rsid w:val="33B44679"/>
    <w:rsid w:val="33DB0CA4"/>
    <w:rsid w:val="343D149E"/>
    <w:rsid w:val="348E214F"/>
    <w:rsid w:val="349F1116"/>
    <w:rsid w:val="36093B0C"/>
    <w:rsid w:val="36565ED5"/>
    <w:rsid w:val="37272078"/>
    <w:rsid w:val="37A060AA"/>
    <w:rsid w:val="37A80AA8"/>
    <w:rsid w:val="383E6DF9"/>
    <w:rsid w:val="392118D2"/>
    <w:rsid w:val="39372899"/>
    <w:rsid w:val="396F57C1"/>
    <w:rsid w:val="39CC0FD7"/>
    <w:rsid w:val="39EF55A8"/>
    <w:rsid w:val="3A7B1455"/>
    <w:rsid w:val="3AC81B28"/>
    <w:rsid w:val="3B5D2555"/>
    <w:rsid w:val="3BC51D63"/>
    <w:rsid w:val="3C58563B"/>
    <w:rsid w:val="3D3425AA"/>
    <w:rsid w:val="3D791AE1"/>
    <w:rsid w:val="3D8C270D"/>
    <w:rsid w:val="3D966210"/>
    <w:rsid w:val="3D985633"/>
    <w:rsid w:val="3E1B4F19"/>
    <w:rsid w:val="3E212BDA"/>
    <w:rsid w:val="3E345C0D"/>
    <w:rsid w:val="3E527C5A"/>
    <w:rsid w:val="3E664B1A"/>
    <w:rsid w:val="3ECD7297"/>
    <w:rsid w:val="3F491770"/>
    <w:rsid w:val="401D5CEA"/>
    <w:rsid w:val="41C052EF"/>
    <w:rsid w:val="422E6DFA"/>
    <w:rsid w:val="429109DD"/>
    <w:rsid w:val="42B56AA3"/>
    <w:rsid w:val="42BD75C1"/>
    <w:rsid w:val="4475642B"/>
    <w:rsid w:val="44E36172"/>
    <w:rsid w:val="46282120"/>
    <w:rsid w:val="46533E2C"/>
    <w:rsid w:val="465C19B6"/>
    <w:rsid w:val="465C200B"/>
    <w:rsid w:val="465D727D"/>
    <w:rsid w:val="46CD0A00"/>
    <w:rsid w:val="477D1568"/>
    <w:rsid w:val="484C72EC"/>
    <w:rsid w:val="49194D5B"/>
    <w:rsid w:val="49772F66"/>
    <w:rsid w:val="4A061649"/>
    <w:rsid w:val="4A307BD2"/>
    <w:rsid w:val="4B1A6489"/>
    <w:rsid w:val="4B6F1F13"/>
    <w:rsid w:val="4BDA2268"/>
    <w:rsid w:val="4BDF7AC6"/>
    <w:rsid w:val="4C9B4138"/>
    <w:rsid w:val="4CC23481"/>
    <w:rsid w:val="4D870A30"/>
    <w:rsid w:val="4DE50CD3"/>
    <w:rsid w:val="4E524793"/>
    <w:rsid w:val="4E7A7D1D"/>
    <w:rsid w:val="4F257404"/>
    <w:rsid w:val="4F887DD8"/>
    <w:rsid w:val="4FA30951"/>
    <w:rsid w:val="4FB13669"/>
    <w:rsid w:val="506B7F7A"/>
    <w:rsid w:val="50844AB0"/>
    <w:rsid w:val="52104077"/>
    <w:rsid w:val="53E55262"/>
    <w:rsid w:val="551717BA"/>
    <w:rsid w:val="57F64F26"/>
    <w:rsid w:val="589132B2"/>
    <w:rsid w:val="589D381D"/>
    <w:rsid w:val="593E370A"/>
    <w:rsid w:val="594370A5"/>
    <w:rsid w:val="5946456A"/>
    <w:rsid w:val="59982D99"/>
    <w:rsid w:val="59D74439"/>
    <w:rsid w:val="5A5527A3"/>
    <w:rsid w:val="5A903295"/>
    <w:rsid w:val="5AC57622"/>
    <w:rsid w:val="5AE75330"/>
    <w:rsid w:val="5B0B4BED"/>
    <w:rsid w:val="5B5E3AF2"/>
    <w:rsid w:val="5C8620D6"/>
    <w:rsid w:val="5CBA01EA"/>
    <w:rsid w:val="5CFE3CA2"/>
    <w:rsid w:val="5D4C41B5"/>
    <w:rsid w:val="5DBF137F"/>
    <w:rsid w:val="5DE829DD"/>
    <w:rsid w:val="5E484AF1"/>
    <w:rsid w:val="5ECF0A40"/>
    <w:rsid w:val="5F167934"/>
    <w:rsid w:val="5FAE2726"/>
    <w:rsid w:val="60602817"/>
    <w:rsid w:val="60CE3070"/>
    <w:rsid w:val="60D24109"/>
    <w:rsid w:val="60EA5395"/>
    <w:rsid w:val="61294C40"/>
    <w:rsid w:val="618A5BFA"/>
    <w:rsid w:val="618F36E4"/>
    <w:rsid w:val="61E414A9"/>
    <w:rsid w:val="61F06A2C"/>
    <w:rsid w:val="61FB6013"/>
    <w:rsid w:val="62680586"/>
    <w:rsid w:val="628E228E"/>
    <w:rsid w:val="62D67A6A"/>
    <w:rsid w:val="63C36E80"/>
    <w:rsid w:val="64161D07"/>
    <w:rsid w:val="646166DD"/>
    <w:rsid w:val="65043E0A"/>
    <w:rsid w:val="65A65086"/>
    <w:rsid w:val="65E831AD"/>
    <w:rsid w:val="661D09F7"/>
    <w:rsid w:val="66D16C47"/>
    <w:rsid w:val="66E04B1C"/>
    <w:rsid w:val="66FB2E5F"/>
    <w:rsid w:val="670B04ED"/>
    <w:rsid w:val="68255151"/>
    <w:rsid w:val="68A66F9B"/>
    <w:rsid w:val="69D11481"/>
    <w:rsid w:val="69FE5372"/>
    <w:rsid w:val="6A073213"/>
    <w:rsid w:val="6B2266DA"/>
    <w:rsid w:val="6B3545EE"/>
    <w:rsid w:val="6B50188D"/>
    <w:rsid w:val="6B5D6075"/>
    <w:rsid w:val="6B7679E7"/>
    <w:rsid w:val="6BDD78C4"/>
    <w:rsid w:val="6BE9361F"/>
    <w:rsid w:val="6BF91EF3"/>
    <w:rsid w:val="6C551862"/>
    <w:rsid w:val="6C79470C"/>
    <w:rsid w:val="6E203995"/>
    <w:rsid w:val="6E9A4666"/>
    <w:rsid w:val="6F624942"/>
    <w:rsid w:val="6F6453F2"/>
    <w:rsid w:val="6F6807FB"/>
    <w:rsid w:val="6F6C68C8"/>
    <w:rsid w:val="6F6E166E"/>
    <w:rsid w:val="6F8147E1"/>
    <w:rsid w:val="70026F93"/>
    <w:rsid w:val="70194EB1"/>
    <w:rsid w:val="703A057E"/>
    <w:rsid w:val="71443F89"/>
    <w:rsid w:val="716C4CEA"/>
    <w:rsid w:val="71AF6CE9"/>
    <w:rsid w:val="72471E7E"/>
    <w:rsid w:val="727755F0"/>
    <w:rsid w:val="72A46369"/>
    <w:rsid w:val="7309057B"/>
    <w:rsid w:val="73A155CA"/>
    <w:rsid w:val="73EB43A1"/>
    <w:rsid w:val="746B09B6"/>
    <w:rsid w:val="74A02B16"/>
    <w:rsid w:val="74CF7002"/>
    <w:rsid w:val="754B5AB4"/>
    <w:rsid w:val="75B149F5"/>
    <w:rsid w:val="75F57514"/>
    <w:rsid w:val="764069A2"/>
    <w:rsid w:val="767A079C"/>
    <w:rsid w:val="76B81560"/>
    <w:rsid w:val="76E94E97"/>
    <w:rsid w:val="7750032C"/>
    <w:rsid w:val="77E5250E"/>
    <w:rsid w:val="78646EED"/>
    <w:rsid w:val="78B02612"/>
    <w:rsid w:val="79057E42"/>
    <w:rsid w:val="793964F5"/>
    <w:rsid w:val="79694941"/>
    <w:rsid w:val="796D082F"/>
    <w:rsid w:val="7A500F28"/>
    <w:rsid w:val="7B22732A"/>
    <w:rsid w:val="7C8B2A52"/>
    <w:rsid w:val="7D8D2205"/>
    <w:rsid w:val="7FBC3CE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0066CC"/>
      <w:u w:val="none"/>
    </w:rPr>
  </w:style>
  <w:style w:type="character" w:styleId="6">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686</Words>
  <Characters>753</Characters>
  <Lines>0</Lines>
  <Paragraphs>0</Paragraphs>
  <ScaleCrop>false</ScaleCrop>
  <LinksUpToDate>false</LinksUpToDate>
  <CharactersWithSpaces>760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2025-04-24T08:19:00Z</dcterms:created>
  <dc:creator>DELL</dc:creator>
  <cp:lastModifiedBy>DELL</cp:lastModifiedBy>
  <dcterms:modified xsi:type="dcterms:W3CDTF">2026-04-29T09:46:43Z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